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rPr>
      </w:pPr>
      <w:bookmarkStart w:id="0" w:name="_Hlk160523090"/>
      <w:r>
        <w:rPr>
          <w:rFonts w:ascii="Verdana" w:hAnsi="Verdana"/>
          <w:b/>
          <w:sz w:val="28"/>
        </w:rPr>
        <w:t>INSTRUCTIONS FOR TENDERERS</w:t>
      </w:r>
    </w:p>
    <w:bookmarkEnd w:id="0"/>
    <w:p w14:paraId="1A41596A" w14:textId="77777777" w:rsidR="002D072D" w:rsidRDefault="002D072D" w:rsidP="00B67343">
      <w:pPr>
        <w:spacing w:after="0" w:line="240" w:lineRule="auto"/>
        <w:rPr>
          <w:rFonts w:ascii="Verdana" w:hAnsi="Verdana"/>
          <w:sz w:val="20"/>
          <w:szCs w:val="20"/>
        </w:rPr>
      </w:pPr>
    </w:p>
    <w:p w14:paraId="580FFCBE" w14:textId="77777777" w:rsidR="00B67343" w:rsidRPr="001B4262" w:rsidRDefault="00740E87" w:rsidP="00B67343">
      <w:pPr>
        <w:numPr>
          <w:ilvl w:val="0"/>
          <w:numId w:val="8"/>
        </w:numPr>
        <w:spacing w:after="0" w:line="240" w:lineRule="auto"/>
        <w:rPr>
          <w:rFonts w:ascii="Verdana" w:hAnsi="Verdana"/>
          <w:b/>
          <w:sz w:val="20"/>
          <w:szCs w:val="20"/>
        </w:rPr>
      </w:pPr>
      <w:r>
        <w:rPr>
          <w:rFonts w:ascii="Verdana" w:hAnsi="Verdana"/>
          <w:b/>
          <w:sz w:val="20"/>
        </w:rPr>
        <w:t>DATA ON THE CONTRACTING AUTHORITY AND PROCEDURE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D86957">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rPr>
            </w:pPr>
            <w:bookmarkStart w:id="1" w:name="_Hlk160431316"/>
            <w:bookmarkStart w:id="2" w:name="_Hlk162350800"/>
            <w:r>
              <w:rPr>
                <w:rFonts w:ascii="Verdana" w:hAnsi="Verdana"/>
                <w:b/>
                <w:sz w:val="20"/>
              </w:rPr>
              <w:t>Contracting Authority</w:t>
            </w:r>
          </w:p>
        </w:tc>
        <w:tc>
          <w:tcPr>
            <w:tcW w:w="6350" w:type="dxa"/>
            <w:shd w:val="clear" w:color="auto" w:fill="FFF0D5"/>
            <w:vAlign w:val="center"/>
          </w:tcPr>
          <w:p w14:paraId="49FF0130" w14:textId="4053CC7F" w:rsidR="00222FE9" w:rsidRPr="000E0613" w:rsidRDefault="00222FE9" w:rsidP="00222FE9">
            <w:pPr>
              <w:spacing w:after="0" w:line="240" w:lineRule="auto"/>
              <w:jc w:val="both"/>
              <w:rPr>
                <w:rFonts w:ascii="Verdana" w:hAnsi="Verdana"/>
                <w:b/>
                <w:sz w:val="20"/>
                <w:szCs w:val="28"/>
                <w:lang w:val="sl-SI"/>
              </w:rPr>
            </w:pPr>
            <w:r w:rsidRPr="000E0613">
              <w:rPr>
                <w:rFonts w:ascii="Verdana" w:hAnsi="Verdana"/>
                <w:b/>
                <w:sz w:val="20"/>
                <w:szCs w:val="28"/>
                <w:lang w:val="sl-SI"/>
              </w:rPr>
              <w:fldChar w:fldCharType="begin"/>
            </w:r>
            <w:r w:rsidRPr="000E0613">
              <w:rPr>
                <w:rFonts w:ascii="Verdana" w:hAnsi="Verdana"/>
                <w:b/>
                <w:sz w:val="20"/>
                <w:szCs w:val="28"/>
                <w:lang w:val="sl-SI"/>
              </w:rPr>
              <w:instrText xml:space="preserve"> DOCPROPERTY  "MFiles_P1021n1_P0"  \* MERGEFORMAT </w:instrText>
            </w:r>
            <w:r w:rsidRPr="000E0613">
              <w:rPr>
                <w:rFonts w:ascii="Verdana" w:hAnsi="Verdana"/>
                <w:b/>
                <w:sz w:val="20"/>
                <w:szCs w:val="28"/>
                <w:lang w:val="sl-SI"/>
              </w:rPr>
              <w:fldChar w:fldCharType="separate"/>
            </w:r>
            <w:r w:rsidR="009C04BA">
              <w:rPr>
                <w:rFonts w:ascii="Verdana" w:hAnsi="Verdana"/>
                <w:b/>
                <w:sz w:val="20"/>
                <w:szCs w:val="28"/>
                <w:lang w:val="sl-SI"/>
              </w:rPr>
              <w:t>Univerza v Ljubljani, Naravoslovnotehniška fakulteta</w:t>
            </w:r>
            <w:r w:rsidRPr="000E0613">
              <w:rPr>
                <w:rFonts w:ascii="Verdana" w:hAnsi="Verdana"/>
                <w:b/>
                <w:sz w:val="20"/>
                <w:szCs w:val="28"/>
                <w:lang w:val="sl-SI"/>
              </w:rPr>
              <w:fldChar w:fldCharType="end"/>
            </w:r>
          </w:p>
          <w:p w14:paraId="56DD7995" w14:textId="4163D639" w:rsidR="00222FE9" w:rsidRPr="000E0613" w:rsidRDefault="00222FE9" w:rsidP="00222FE9">
            <w:pPr>
              <w:spacing w:after="0" w:line="240" w:lineRule="auto"/>
              <w:jc w:val="both"/>
              <w:rPr>
                <w:rFonts w:ascii="Verdana" w:hAnsi="Verdana"/>
                <w:b/>
                <w:sz w:val="20"/>
                <w:szCs w:val="28"/>
                <w:lang w:val="sl-SI"/>
              </w:rPr>
            </w:pPr>
            <w:r w:rsidRPr="000E0613">
              <w:rPr>
                <w:rFonts w:ascii="Verdana" w:hAnsi="Verdana"/>
                <w:b/>
                <w:sz w:val="20"/>
                <w:szCs w:val="28"/>
                <w:lang w:val="sl-SI"/>
              </w:rPr>
              <w:fldChar w:fldCharType="begin"/>
            </w:r>
            <w:r w:rsidRPr="000E0613">
              <w:rPr>
                <w:rFonts w:ascii="Verdana" w:hAnsi="Verdana"/>
                <w:b/>
                <w:sz w:val="20"/>
                <w:szCs w:val="28"/>
                <w:lang w:val="sl-SI"/>
              </w:rPr>
              <w:instrText xml:space="preserve"> DOCPROPERTY  "MFiles_P1021n1_P1033"  \* MERGEFORMAT </w:instrText>
            </w:r>
            <w:r w:rsidRPr="000E0613">
              <w:rPr>
                <w:rFonts w:ascii="Verdana" w:hAnsi="Verdana"/>
                <w:b/>
                <w:sz w:val="20"/>
                <w:szCs w:val="28"/>
                <w:lang w:val="sl-SI"/>
              </w:rPr>
              <w:fldChar w:fldCharType="separate"/>
            </w:r>
            <w:r w:rsidR="009C04BA">
              <w:rPr>
                <w:rFonts w:ascii="Verdana" w:hAnsi="Verdana"/>
                <w:b/>
                <w:sz w:val="20"/>
                <w:szCs w:val="28"/>
                <w:lang w:val="sl-SI"/>
              </w:rPr>
              <w:t>Aškerčeva cesta 12</w:t>
            </w:r>
            <w:r w:rsidRPr="000E0613">
              <w:rPr>
                <w:rFonts w:ascii="Verdana" w:hAnsi="Verdana"/>
                <w:b/>
                <w:sz w:val="20"/>
                <w:szCs w:val="28"/>
                <w:lang w:val="sl-SI"/>
              </w:rPr>
              <w:fldChar w:fldCharType="end"/>
            </w:r>
          </w:p>
          <w:p w14:paraId="23E46FF8" w14:textId="523A87E6" w:rsidR="00710518" w:rsidRDefault="00222FE9" w:rsidP="00222FE9">
            <w:pPr>
              <w:spacing w:after="0" w:line="240" w:lineRule="auto"/>
              <w:rPr>
                <w:rFonts w:ascii="Verdana" w:hAnsi="Verdana"/>
                <w:b/>
                <w:sz w:val="20"/>
                <w:szCs w:val="28"/>
                <w:lang w:val="sl-SI"/>
              </w:rPr>
            </w:pPr>
            <w:r w:rsidRPr="000E0613">
              <w:rPr>
                <w:rFonts w:ascii="Verdana" w:hAnsi="Verdana"/>
                <w:b/>
                <w:sz w:val="20"/>
                <w:szCs w:val="28"/>
                <w:lang w:val="sl-SI"/>
              </w:rPr>
              <w:fldChar w:fldCharType="begin"/>
            </w:r>
            <w:r w:rsidRPr="000E0613">
              <w:rPr>
                <w:rFonts w:ascii="Verdana" w:hAnsi="Verdana"/>
                <w:b/>
                <w:sz w:val="20"/>
                <w:szCs w:val="28"/>
                <w:lang w:val="sl-SI"/>
              </w:rPr>
              <w:instrText xml:space="preserve"> DOCPROPERTY  "MFiles_PG5BC2FC14A405421BA79F5FEC63BD00E3n1_PGB3D8D77D2D654902AEB821305A1A12BC"  \* MERGEFORMAT </w:instrText>
            </w:r>
            <w:r w:rsidRPr="000E0613">
              <w:rPr>
                <w:rFonts w:ascii="Verdana" w:hAnsi="Verdana"/>
                <w:b/>
                <w:sz w:val="20"/>
                <w:szCs w:val="28"/>
                <w:lang w:val="sl-SI"/>
              </w:rPr>
              <w:fldChar w:fldCharType="separate"/>
            </w:r>
            <w:r w:rsidR="009C04BA">
              <w:rPr>
                <w:rFonts w:ascii="Verdana" w:hAnsi="Verdana"/>
                <w:b/>
                <w:sz w:val="20"/>
                <w:szCs w:val="28"/>
                <w:lang w:val="sl-SI"/>
              </w:rPr>
              <w:t>1000 Ljubljana</w:t>
            </w:r>
            <w:r w:rsidRPr="000E0613">
              <w:rPr>
                <w:rFonts w:ascii="Verdana" w:hAnsi="Verdana"/>
                <w:b/>
                <w:sz w:val="20"/>
                <w:szCs w:val="28"/>
                <w:lang w:val="sl-SI"/>
              </w:rPr>
              <w:fldChar w:fldCharType="end"/>
            </w:r>
          </w:p>
          <w:p w14:paraId="0C8C527A" w14:textId="77777777" w:rsidR="00C523DC" w:rsidRDefault="00C523DC" w:rsidP="00222FE9">
            <w:pPr>
              <w:spacing w:after="0" w:line="240" w:lineRule="auto"/>
              <w:rPr>
                <w:rFonts w:ascii="Verdana" w:hAnsi="Verdana"/>
                <w:b/>
                <w:sz w:val="20"/>
                <w:szCs w:val="28"/>
                <w:lang w:val="sl-SI"/>
              </w:rPr>
            </w:pPr>
          </w:p>
          <w:p w14:paraId="7E44C2B8" w14:textId="77777777" w:rsidR="00C523DC" w:rsidRDefault="00C523DC" w:rsidP="00C523DC">
            <w:pPr>
              <w:spacing w:after="0" w:line="240" w:lineRule="auto"/>
              <w:rPr>
                <w:rFonts w:ascii="Verdana" w:hAnsi="Verdana"/>
                <w:bCs/>
                <w:sz w:val="20"/>
                <w:szCs w:val="20"/>
                <w:lang w:val="sl-SI"/>
              </w:rPr>
            </w:pPr>
            <w:proofErr w:type="spellStart"/>
            <w:r w:rsidRPr="00AE6D0A">
              <w:rPr>
                <w:rFonts w:ascii="Verdana" w:hAnsi="Verdana"/>
                <w:bCs/>
                <w:sz w:val="20"/>
                <w:szCs w:val="20"/>
                <w:lang w:val="sl-SI"/>
              </w:rPr>
              <w:t>who</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performs</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the</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public</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procurement</w:t>
            </w:r>
            <w:proofErr w:type="spellEnd"/>
            <w:r w:rsidRPr="00AE6D0A">
              <w:rPr>
                <w:rFonts w:ascii="Verdana" w:hAnsi="Verdana"/>
                <w:bCs/>
                <w:sz w:val="20"/>
                <w:szCs w:val="20"/>
                <w:lang w:val="sl-SI"/>
              </w:rPr>
              <w:t xml:space="preserve"> in his </w:t>
            </w:r>
            <w:proofErr w:type="spellStart"/>
            <w:r w:rsidRPr="00AE6D0A">
              <w:rPr>
                <w:rFonts w:ascii="Verdana" w:hAnsi="Verdana"/>
                <w:bCs/>
                <w:sz w:val="20"/>
                <w:szCs w:val="20"/>
                <w:lang w:val="sl-SI"/>
              </w:rPr>
              <w:t>own</w:t>
            </w:r>
            <w:proofErr w:type="spellEnd"/>
            <w:r w:rsidRPr="00AE6D0A">
              <w:rPr>
                <w:rFonts w:ascii="Verdana" w:hAnsi="Verdana"/>
                <w:bCs/>
                <w:sz w:val="20"/>
                <w:szCs w:val="20"/>
                <w:lang w:val="sl-SI"/>
              </w:rPr>
              <w:t xml:space="preserve"> name and in </w:t>
            </w:r>
            <w:proofErr w:type="spellStart"/>
            <w:r w:rsidRPr="00AE6D0A">
              <w:rPr>
                <w:rFonts w:ascii="Verdana" w:hAnsi="Verdana"/>
                <w:bCs/>
                <w:sz w:val="20"/>
                <w:szCs w:val="20"/>
                <w:lang w:val="sl-SI"/>
              </w:rPr>
              <w:t>the</w:t>
            </w:r>
            <w:proofErr w:type="spellEnd"/>
            <w:r w:rsidRPr="00AE6D0A">
              <w:rPr>
                <w:rFonts w:ascii="Verdana" w:hAnsi="Verdana"/>
                <w:bCs/>
                <w:sz w:val="20"/>
                <w:szCs w:val="20"/>
                <w:lang w:val="sl-SI"/>
              </w:rPr>
              <w:t xml:space="preserve"> name </w:t>
            </w:r>
            <w:proofErr w:type="spellStart"/>
            <w:r w:rsidRPr="00AE6D0A">
              <w:rPr>
                <w:rFonts w:ascii="Verdana" w:hAnsi="Verdana"/>
                <w:bCs/>
                <w:sz w:val="20"/>
                <w:szCs w:val="20"/>
                <w:lang w:val="sl-SI"/>
              </w:rPr>
              <w:t>and</w:t>
            </w:r>
            <w:proofErr w:type="spellEnd"/>
            <w:r w:rsidRPr="00AE6D0A">
              <w:rPr>
                <w:rFonts w:ascii="Verdana" w:hAnsi="Verdana"/>
                <w:bCs/>
                <w:sz w:val="20"/>
                <w:szCs w:val="20"/>
                <w:lang w:val="sl-SI"/>
              </w:rPr>
              <w:t xml:space="preserve"> on </w:t>
            </w:r>
            <w:proofErr w:type="spellStart"/>
            <w:r w:rsidRPr="00AE6D0A">
              <w:rPr>
                <w:rFonts w:ascii="Verdana" w:hAnsi="Verdana"/>
                <w:bCs/>
                <w:sz w:val="20"/>
                <w:szCs w:val="20"/>
                <w:lang w:val="sl-SI"/>
              </w:rPr>
              <w:t>behalf</w:t>
            </w:r>
            <w:proofErr w:type="spellEnd"/>
            <w:r w:rsidRPr="00AE6D0A">
              <w:rPr>
                <w:rFonts w:ascii="Verdana" w:hAnsi="Verdana"/>
                <w:bCs/>
                <w:sz w:val="20"/>
                <w:szCs w:val="20"/>
                <w:lang w:val="sl-SI"/>
              </w:rPr>
              <w:t xml:space="preserve"> </w:t>
            </w:r>
            <w:proofErr w:type="spellStart"/>
            <w:r w:rsidRPr="00AE6D0A">
              <w:rPr>
                <w:rFonts w:ascii="Verdana" w:hAnsi="Verdana"/>
                <w:bCs/>
                <w:sz w:val="20"/>
                <w:szCs w:val="20"/>
                <w:lang w:val="sl-SI"/>
              </w:rPr>
              <w:t>of</w:t>
            </w:r>
            <w:proofErr w:type="spellEnd"/>
          </w:p>
          <w:p w14:paraId="23B679C8" w14:textId="77777777" w:rsidR="00877D1E" w:rsidRDefault="00877D1E" w:rsidP="00877D1E">
            <w:pPr>
              <w:spacing w:after="0" w:line="240" w:lineRule="auto"/>
              <w:rPr>
                <w:rFonts w:ascii="Verdana" w:hAnsi="Verdana"/>
                <w:b/>
                <w:sz w:val="20"/>
                <w:szCs w:val="20"/>
                <w:lang w:val="sl-SI"/>
              </w:rPr>
            </w:pPr>
            <w:r>
              <w:rPr>
                <w:rFonts w:ascii="Verdana" w:hAnsi="Verdana"/>
                <w:b/>
                <w:sz w:val="20"/>
                <w:szCs w:val="20"/>
                <w:lang w:val="sl-SI"/>
              </w:rPr>
              <w:t>Inštitut za kovinske materiale in tehnologije, IMT</w:t>
            </w:r>
          </w:p>
          <w:p w14:paraId="2A6AA1A8" w14:textId="77777777" w:rsidR="00877D1E" w:rsidRDefault="00877D1E" w:rsidP="00877D1E">
            <w:pPr>
              <w:spacing w:after="0" w:line="240" w:lineRule="auto"/>
              <w:rPr>
                <w:rFonts w:ascii="Verdana" w:hAnsi="Verdana"/>
                <w:b/>
                <w:sz w:val="20"/>
                <w:szCs w:val="20"/>
                <w:lang w:val="sl-SI"/>
              </w:rPr>
            </w:pPr>
            <w:r>
              <w:rPr>
                <w:rFonts w:ascii="Verdana" w:hAnsi="Verdana"/>
                <w:b/>
                <w:sz w:val="20"/>
                <w:szCs w:val="20"/>
                <w:lang w:val="sl-SI"/>
              </w:rPr>
              <w:t>Lepi pot 11</w:t>
            </w:r>
          </w:p>
          <w:p w14:paraId="0D4BACA1" w14:textId="57C8861E" w:rsidR="00C523DC" w:rsidRPr="003E058F" w:rsidRDefault="00877D1E" w:rsidP="00877D1E">
            <w:pPr>
              <w:spacing w:after="0" w:line="240" w:lineRule="auto"/>
              <w:rPr>
                <w:rFonts w:ascii="Verdana" w:hAnsi="Verdana"/>
                <w:b/>
                <w:sz w:val="20"/>
                <w:szCs w:val="20"/>
              </w:rPr>
            </w:pPr>
            <w:r>
              <w:rPr>
                <w:rFonts w:ascii="Verdana" w:hAnsi="Verdana"/>
                <w:b/>
                <w:sz w:val="20"/>
                <w:szCs w:val="20"/>
                <w:lang w:val="sl-SI"/>
              </w:rPr>
              <w:t>1000 Ljubljana</w:t>
            </w:r>
          </w:p>
        </w:tc>
      </w:tr>
      <w:tr w:rsidR="008F3788" w:rsidRPr="003E058F" w14:paraId="12BB70CF" w14:textId="77777777" w:rsidTr="00D86957">
        <w:trPr>
          <w:trHeight w:val="20"/>
          <w:jc w:val="center"/>
        </w:trPr>
        <w:tc>
          <w:tcPr>
            <w:tcW w:w="3345" w:type="dxa"/>
            <w:shd w:val="clear" w:color="auto" w:fill="FDB940"/>
            <w:vAlign w:val="center"/>
          </w:tcPr>
          <w:p w14:paraId="12083FDF" w14:textId="67AC361B" w:rsidR="00301CBD" w:rsidRPr="003E058F" w:rsidRDefault="00957D52" w:rsidP="00B67343">
            <w:pPr>
              <w:spacing w:after="0" w:line="240" w:lineRule="auto"/>
              <w:rPr>
                <w:rFonts w:ascii="Verdana" w:hAnsi="Verdana"/>
                <w:b/>
                <w:sz w:val="20"/>
                <w:szCs w:val="20"/>
              </w:rPr>
            </w:pPr>
            <w:r w:rsidRPr="00957D52">
              <w:rPr>
                <w:rFonts w:ascii="Verdana" w:hAnsi="Verdana"/>
                <w:b/>
                <w:sz w:val="20"/>
                <w:szCs w:val="20"/>
              </w:rPr>
              <w:t>Public contract reference number</w:t>
            </w:r>
          </w:p>
        </w:tc>
        <w:tc>
          <w:tcPr>
            <w:tcW w:w="6350" w:type="dxa"/>
            <w:shd w:val="clear" w:color="auto" w:fill="FFF0D5"/>
            <w:vAlign w:val="center"/>
          </w:tcPr>
          <w:p w14:paraId="6186FD97" w14:textId="7E3C7404" w:rsidR="00301CBD" w:rsidRPr="005C257A" w:rsidRDefault="00402734" w:rsidP="00222FE9">
            <w:pPr>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"MFiles_P1045"  \* MERGEFORMAT </w:instrText>
            </w:r>
            <w:r>
              <w:rPr>
                <w:rFonts w:ascii="Verdana" w:hAnsi="Verdana"/>
                <w:sz w:val="20"/>
                <w:szCs w:val="20"/>
              </w:rPr>
              <w:fldChar w:fldCharType="separate"/>
            </w:r>
            <w:r w:rsidR="009C04BA">
              <w:rPr>
                <w:rFonts w:ascii="Verdana" w:hAnsi="Verdana"/>
                <w:sz w:val="20"/>
                <w:szCs w:val="20"/>
              </w:rPr>
              <w:t>JNOP-03/24-OMM</w:t>
            </w:r>
            <w:r>
              <w:rPr>
                <w:rFonts w:ascii="Verdana" w:hAnsi="Verdana"/>
                <w:sz w:val="20"/>
                <w:szCs w:val="20"/>
              </w:rPr>
              <w:fldChar w:fldCharType="end"/>
            </w:r>
          </w:p>
        </w:tc>
      </w:tr>
      <w:tr w:rsidR="008F3788" w:rsidRPr="003E058F" w14:paraId="5E9A118F" w14:textId="77777777" w:rsidTr="00D86957">
        <w:trPr>
          <w:trHeight w:val="20"/>
          <w:jc w:val="center"/>
        </w:trPr>
        <w:tc>
          <w:tcPr>
            <w:tcW w:w="3345" w:type="dxa"/>
            <w:shd w:val="clear" w:color="auto" w:fill="FDB940"/>
            <w:vAlign w:val="center"/>
          </w:tcPr>
          <w:p w14:paraId="3BE37EB4" w14:textId="58C29F93" w:rsidR="00301CBD" w:rsidRPr="003E058F" w:rsidRDefault="00957D52" w:rsidP="00B67343">
            <w:pPr>
              <w:spacing w:after="0" w:line="240" w:lineRule="auto"/>
              <w:rPr>
                <w:rFonts w:ascii="Verdana" w:hAnsi="Verdana"/>
                <w:b/>
                <w:sz w:val="20"/>
                <w:szCs w:val="20"/>
              </w:rPr>
            </w:pPr>
            <w:r w:rsidRPr="00957D52">
              <w:rPr>
                <w:rFonts w:ascii="Verdana" w:hAnsi="Verdana"/>
                <w:b/>
                <w:sz w:val="20"/>
              </w:rPr>
              <w:t>Subject matter of the public contract</w:t>
            </w:r>
          </w:p>
        </w:tc>
        <w:tc>
          <w:tcPr>
            <w:tcW w:w="6350" w:type="dxa"/>
            <w:shd w:val="clear" w:color="auto" w:fill="FFF0D5"/>
            <w:vAlign w:val="center"/>
          </w:tcPr>
          <w:p w14:paraId="2180A080" w14:textId="40B952D4" w:rsidR="00301CBD" w:rsidRPr="003E058F" w:rsidRDefault="00402734" w:rsidP="00222FE9">
            <w:pPr>
              <w:spacing w:after="0" w:line="240" w:lineRule="auto"/>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"MFiles_P1046"  \* MERGEFORMAT </w:instrText>
            </w:r>
            <w:r>
              <w:rPr>
                <w:rFonts w:ascii="Verdana" w:hAnsi="Verdana"/>
                <w:b/>
                <w:sz w:val="20"/>
                <w:szCs w:val="20"/>
              </w:rPr>
              <w:fldChar w:fldCharType="separate"/>
            </w:r>
            <w:proofErr w:type="spellStart"/>
            <w:r w:rsidR="009C04BA">
              <w:rPr>
                <w:rFonts w:ascii="Verdana" w:hAnsi="Verdana"/>
                <w:b/>
                <w:sz w:val="20"/>
                <w:szCs w:val="20"/>
              </w:rPr>
              <w:t>Sistem</w:t>
            </w:r>
            <w:proofErr w:type="spellEnd"/>
            <w:r w:rsidR="009C04BA">
              <w:rPr>
                <w:rFonts w:ascii="Verdana" w:hAnsi="Verdana"/>
                <w:b/>
                <w:sz w:val="20"/>
                <w:szCs w:val="20"/>
              </w:rPr>
              <w:t xml:space="preserve"> za </w:t>
            </w:r>
            <w:proofErr w:type="spellStart"/>
            <w:r w:rsidR="009C04BA">
              <w:rPr>
                <w:rFonts w:ascii="Verdana" w:hAnsi="Verdana"/>
                <w:b/>
                <w:sz w:val="20"/>
                <w:szCs w:val="20"/>
              </w:rPr>
              <w:t>termomehanske</w:t>
            </w:r>
            <w:proofErr w:type="spellEnd"/>
            <w:r w:rsidR="009C04BA">
              <w:rPr>
                <w:rFonts w:ascii="Verdana" w:hAnsi="Verdana"/>
                <w:b/>
                <w:sz w:val="20"/>
                <w:szCs w:val="20"/>
              </w:rPr>
              <w:t xml:space="preserve"> </w:t>
            </w:r>
            <w:proofErr w:type="spellStart"/>
            <w:r w:rsidR="009C04BA">
              <w:rPr>
                <w:rFonts w:ascii="Verdana" w:hAnsi="Verdana"/>
                <w:b/>
                <w:sz w:val="20"/>
                <w:szCs w:val="20"/>
              </w:rPr>
              <w:t>simulacije</w:t>
            </w:r>
            <w:proofErr w:type="spellEnd"/>
            <w:r w:rsidR="009C04BA">
              <w:rPr>
                <w:rFonts w:ascii="Verdana" w:hAnsi="Verdana"/>
                <w:b/>
                <w:sz w:val="20"/>
                <w:szCs w:val="20"/>
              </w:rPr>
              <w:t xml:space="preserve"> in </w:t>
            </w:r>
            <w:proofErr w:type="spellStart"/>
            <w:r w:rsidR="009C04BA">
              <w:rPr>
                <w:rFonts w:ascii="Verdana" w:hAnsi="Verdana"/>
                <w:b/>
                <w:sz w:val="20"/>
                <w:szCs w:val="20"/>
              </w:rPr>
              <w:t>preizkušanje</w:t>
            </w:r>
            <w:proofErr w:type="spellEnd"/>
            <w:r w:rsidR="009C04BA">
              <w:rPr>
                <w:rFonts w:ascii="Verdana" w:hAnsi="Verdana"/>
                <w:b/>
                <w:sz w:val="20"/>
                <w:szCs w:val="20"/>
              </w:rPr>
              <w:t xml:space="preserve"> </w:t>
            </w:r>
            <w:proofErr w:type="spellStart"/>
            <w:r w:rsidR="009C04BA">
              <w:rPr>
                <w:rFonts w:ascii="Verdana" w:hAnsi="Verdana"/>
                <w:b/>
                <w:sz w:val="20"/>
                <w:szCs w:val="20"/>
              </w:rPr>
              <w:t>materialov</w:t>
            </w:r>
            <w:proofErr w:type="spellEnd"/>
            <w:r w:rsidR="009C04BA">
              <w:rPr>
                <w:rFonts w:ascii="Verdana" w:hAnsi="Verdana"/>
                <w:b/>
                <w:sz w:val="20"/>
                <w:szCs w:val="20"/>
              </w:rPr>
              <w:t xml:space="preserve"> – System for Thermomechanical Simulations and Testing of Materials</w:t>
            </w:r>
            <w:r>
              <w:rPr>
                <w:rFonts w:ascii="Verdana" w:hAnsi="Verdana"/>
                <w:b/>
                <w:sz w:val="20"/>
                <w:szCs w:val="20"/>
              </w:rPr>
              <w:fldChar w:fldCharType="end"/>
            </w:r>
          </w:p>
        </w:tc>
      </w:tr>
      <w:bookmarkEnd w:id="1"/>
      <w:tr w:rsidR="008F3788" w:rsidRPr="003E058F" w14:paraId="07C9BFAA" w14:textId="77777777" w:rsidTr="00D86957">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rPr>
            </w:pPr>
            <w:r>
              <w:rPr>
                <w:rFonts w:ascii="Verdana" w:hAnsi="Verdana"/>
                <w:b/>
                <w:sz w:val="20"/>
              </w:rPr>
              <w:t>Procedure</w:t>
            </w:r>
          </w:p>
        </w:tc>
        <w:tc>
          <w:tcPr>
            <w:tcW w:w="6350" w:type="dxa"/>
            <w:shd w:val="clear" w:color="auto" w:fill="FFF0D5"/>
            <w:vAlign w:val="center"/>
          </w:tcPr>
          <w:p w14:paraId="44F1B56C" w14:textId="022AAD90" w:rsidR="00301CBD" w:rsidRPr="005C257A" w:rsidRDefault="008B538D" w:rsidP="00222FE9">
            <w:pPr>
              <w:spacing w:after="0" w:line="240" w:lineRule="auto"/>
              <w:rPr>
                <w:rFonts w:ascii="Verdana" w:hAnsi="Verdana"/>
                <w:sz w:val="20"/>
                <w:szCs w:val="20"/>
              </w:rPr>
            </w:pPr>
            <w:r>
              <w:rPr>
                <w:rFonts w:ascii="Verdana" w:hAnsi="Verdana"/>
                <w:sz w:val="20"/>
                <w:szCs w:val="20"/>
              </w:rPr>
              <w:t>Open procedure</w:t>
            </w:r>
          </w:p>
        </w:tc>
      </w:tr>
      <w:tr w:rsidR="008F3788" w:rsidRPr="003E058F" w14:paraId="26EAFCEC" w14:textId="77777777" w:rsidTr="00D86957">
        <w:trPr>
          <w:trHeight w:val="20"/>
          <w:jc w:val="center"/>
        </w:trPr>
        <w:tc>
          <w:tcPr>
            <w:tcW w:w="3345" w:type="dxa"/>
            <w:shd w:val="clear" w:color="auto" w:fill="FDB940"/>
            <w:vAlign w:val="center"/>
          </w:tcPr>
          <w:p w14:paraId="61CA7E8C" w14:textId="22DB656C" w:rsidR="005042DD" w:rsidRDefault="00F5675A" w:rsidP="00BF591F">
            <w:pPr>
              <w:spacing w:after="0" w:line="240" w:lineRule="auto"/>
              <w:rPr>
                <w:rFonts w:ascii="Verdana" w:hAnsi="Verdana"/>
                <w:b/>
                <w:sz w:val="20"/>
                <w:szCs w:val="20"/>
              </w:rPr>
            </w:pPr>
            <w:r>
              <w:rPr>
                <w:rFonts w:ascii="Verdana" w:hAnsi="Verdana"/>
                <w:b/>
                <w:sz w:val="20"/>
              </w:rPr>
              <w:t xml:space="preserve">Basis (Article) </w:t>
            </w:r>
            <w:r w:rsidR="009E1DEF" w:rsidRPr="009E1DEF">
              <w:rPr>
                <w:rFonts w:ascii="Verdana" w:hAnsi="Verdana"/>
                <w:b/>
                <w:sz w:val="20"/>
              </w:rPr>
              <w:t xml:space="preserve">pursuant to the Slovenian </w:t>
            </w:r>
            <w:r>
              <w:rPr>
                <w:rFonts w:ascii="Verdana" w:hAnsi="Verdana"/>
                <w:b/>
                <w:sz w:val="20"/>
              </w:rPr>
              <w:t>Public Procurement Act</w:t>
            </w:r>
          </w:p>
          <w:p w14:paraId="3065BDFE" w14:textId="53974705" w:rsidR="00301CBD" w:rsidRPr="00153B7B" w:rsidRDefault="00153B7B" w:rsidP="00BF591F">
            <w:pPr>
              <w:spacing w:after="0" w:line="240" w:lineRule="auto"/>
              <w:rPr>
                <w:rFonts w:ascii="Verdana" w:hAnsi="Verdana"/>
                <w:b/>
                <w:sz w:val="20"/>
                <w:szCs w:val="20"/>
              </w:rPr>
            </w:pPr>
            <w:r>
              <w:rPr>
                <w:rFonts w:ascii="Verdana" w:hAnsi="Verdana"/>
                <w:sz w:val="20"/>
              </w:rPr>
              <w:t>(Official Gazette of the RS, no. 91/15</w:t>
            </w:r>
            <w:r w:rsidR="009058FD">
              <w:rPr>
                <w:rFonts w:ascii="Verdana" w:hAnsi="Verdana"/>
                <w:sz w:val="20"/>
              </w:rPr>
              <w:t xml:space="preserve">, </w:t>
            </w:r>
            <w:r w:rsidR="009058FD" w:rsidRPr="009058FD">
              <w:rPr>
                <w:rFonts w:ascii="Verdana" w:hAnsi="Verdana"/>
                <w:sz w:val="20"/>
              </w:rPr>
              <w:t>14/18</w:t>
            </w:r>
            <w:r w:rsidR="008E6237">
              <w:rPr>
                <w:rFonts w:ascii="Verdana" w:hAnsi="Verdana"/>
                <w:sz w:val="20"/>
              </w:rPr>
              <w:t xml:space="preserve">, </w:t>
            </w:r>
            <w:r w:rsidR="009058FD" w:rsidRPr="009058FD">
              <w:rPr>
                <w:rFonts w:ascii="Verdana" w:hAnsi="Verdana"/>
                <w:sz w:val="20"/>
              </w:rPr>
              <w:t>121/21</w:t>
            </w:r>
            <w:r w:rsidR="008E6237">
              <w:rPr>
                <w:rFonts w:ascii="Verdana" w:hAnsi="Verdana"/>
                <w:sz w:val="20"/>
              </w:rPr>
              <w:t xml:space="preserve"> and </w:t>
            </w:r>
            <w:r w:rsidR="008E6237" w:rsidRPr="008E6237">
              <w:rPr>
                <w:rFonts w:ascii="Verdana" w:hAnsi="Verdana"/>
                <w:sz w:val="20"/>
              </w:rPr>
              <w:t>10/22</w:t>
            </w:r>
            <w:r w:rsidR="00B93325" w:rsidRPr="00B93325">
              <w:rPr>
                <w:rFonts w:ascii="Verdana" w:hAnsi="Verdana"/>
                <w:sz w:val="20"/>
              </w:rPr>
              <w:t>)</w:t>
            </w:r>
            <w:r>
              <w:rPr>
                <w:rFonts w:ascii="Verdana" w:hAnsi="Verdana"/>
                <w:sz w:val="20"/>
              </w:rPr>
              <w:t>; hereinafter: the ZJN-3)</w:t>
            </w:r>
          </w:p>
        </w:tc>
        <w:tc>
          <w:tcPr>
            <w:tcW w:w="6350" w:type="dxa"/>
            <w:tcBorders>
              <w:bottom w:val="single" w:sz="4" w:space="0" w:color="auto"/>
            </w:tcBorders>
            <w:shd w:val="clear" w:color="auto" w:fill="FFF0D5"/>
            <w:vAlign w:val="center"/>
          </w:tcPr>
          <w:p w14:paraId="4A3679C9" w14:textId="58AFC781" w:rsidR="00301CBD" w:rsidRPr="005C257A" w:rsidRDefault="008B538D" w:rsidP="00B67343">
            <w:pPr>
              <w:spacing w:after="0" w:line="240" w:lineRule="auto"/>
              <w:rPr>
                <w:rFonts w:ascii="Verdana" w:hAnsi="Verdana"/>
                <w:sz w:val="20"/>
                <w:szCs w:val="20"/>
              </w:rPr>
            </w:pPr>
            <w:r>
              <w:rPr>
                <w:rFonts w:ascii="Verdana" w:hAnsi="Verdana"/>
                <w:sz w:val="20"/>
                <w:szCs w:val="20"/>
              </w:rPr>
              <w:t xml:space="preserve">Article </w:t>
            </w:r>
            <w:r w:rsidR="00EB1D24">
              <w:rPr>
                <w:rFonts w:ascii="Verdana" w:hAnsi="Verdana"/>
                <w:sz w:val="20"/>
                <w:szCs w:val="20"/>
              </w:rPr>
              <w:t>40</w:t>
            </w:r>
          </w:p>
        </w:tc>
      </w:tr>
      <w:bookmarkEnd w:id="2"/>
    </w:tbl>
    <w:p w14:paraId="4B5A41DF" w14:textId="77777777" w:rsidR="002E4DB2" w:rsidRDefault="002E4DB2" w:rsidP="00B67343">
      <w:pPr>
        <w:spacing w:after="0" w:line="240" w:lineRule="auto"/>
        <w:rPr>
          <w:rFonts w:ascii="Verdana" w:hAnsi="Verdana"/>
          <w:b/>
          <w:sz w:val="20"/>
          <w:szCs w:val="20"/>
        </w:rPr>
      </w:pPr>
    </w:p>
    <w:p w14:paraId="609DE1C6" w14:textId="77777777" w:rsidR="00B67343" w:rsidRPr="001B4262" w:rsidRDefault="009A5C8F" w:rsidP="00B67343">
      <w:pPr>
        <w:numPr>
          <w:ilvl w:val="0"/>
          <w:numId w:val="8"/>
        </w:numPr>
        <w:spacing w:after="0" w:line="240" w:lineRule="auto"/>
        <w:rPr>
          <w:rFonts w:ascii="Verdana" w:hAnsi="Verdana"/>
          <w:b/>
          <w:sz w:val="20"/>
          <w:szCs w:val="20"/>
        </w:rPr>
      </w:pPr>
      <w:r>
        <w:rPr>
          <w:rFonts w:ascii="Verdana" w:hAnsi="Verdana"/>
          <w:b/>
          <w:sz w:val="20"/>
        </w:rPr>
        <w:t>PUBLIC CONTRACT SUBJECT</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rPr>
            </w:pPr>
            <w:r>
              <w:rPr>
                <w:rFonts w:ascii="Verdana" w:hAnsi="Verdana"/>
                <w:b/>
                <w:sz w:val="20"/>
              </w:rPr>
              <w:t>Type</w:t>
            </w:r>
          </w:p>
        </w:tc>
        <w:tc>
          <w:tcPr>
            <w:tcW w:w="6433" w:type="dxa"/>
            <w:shd w:val="clear" w:color="auto" w:fill="FFF0D5"/>
            <w:vAlign w:val="center"/>
          </w:tcPr>
          <w:p w14:paraId="16E86926" w14:textId="3E9CA11D" w:rsidR="00044ABE" w:rsidRPr="00044ABE" w:rsidRDefault="00D86957" w:rsidP="00222FE9">
            <w:pPr>
              <w:tabs>
                <w:tab w:val="left" w:pos="1791"/>
              </w:tabs>
              <w:spacing w:after="0" w:line="240" w:lineRule="auto"/>
              <w:jc w:val="both"/>
              <w:rPr>
                <w:rFonts w:ascii="Verdana" w:hAnsi="Verdana"/>
                <w:sz w:val="20"/>
                <w:szCs w:val="20"/>
              </w:rPr>
            </w:pPr>
            <w:r>
              <w:rPr>
                <w:rFonts w:ascii="Verdana" w:hAnsi="Verdana"/>
                <w:sz w:val="20"/>
                <w:szCs w:val="20"/>
              </w:rPr>
              <w:t>Goods</w:t>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rPr>
            </w:pPr>
            <w:r>
              <w:rPr>
                <w:rFonts w:ascii="Verdana" w:hAnsi="Verdana"/>
                <w:b/>
                <w:sz w:val="20"/>
              </w:rPr>
              <w:t>Splitting of contract</w:t>
            </w:r>
          </w:p>
        </w:tc>
        <w:tc>
          <w:tcPr>
            <w:tcW w:w="6433" w:type="dxa"/>
            <w:tcBorders>
              <w:bottom w:val="single" w:sz="4" w:space="0" w:color="auto"/>
            </w:tcBorders>
            <w:shd w:val="clear" w:color="auto" w:fill="FFF0D5"/>
            <w:vAlign w:val="center"/>
          </w:tcPr>
          <w:p w14:paraId="221671F3" w14:textId="575F1CB6" w:rsidR="007E35BA" w:rsidRPr="00464011" w:rsidRDefault="004B21FA" w:rsidP="00FD0340">
            <w:pPr>
              <w:spacing w:after="0" w:line="240" w:lineRule="auto"/>
              <w:jc w:val="both"/>
              <w:rPr>
                <w:rFonts w:ascii="Verdana" w:hAnsi="Verdana"/>
                <w:sz w:val="20"/>
                <w:szCs w:val="20"/>
              </w:rPr>
            </w:pPr>
            <w:r>
              <w:rPr>
                <w:rFonts w:ascii="Verdana" w:hAnsi="Verdana"/>
                <w:sz w:val="20"/>
              </w:rPr>
              <w:t>The public contract is a whole unit.</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78BD7BF2" w:rsidR="00890664" w:rsidRPr="003E058F" w:rsidRDefault="00A54AFE" w:rsidP="00FD3487">
            <w:pPr>
              <w:spacing w:after="0" w:line="240" w:lineRule="auto"/>
              <w:jc w:val="center"/>
              <w:rPr>
                <w:rFonts w:ascii="Verdana" w:hAnsi="Verdana"/>
                <w:b/>
                <w:sz w:val="20"/>
                <w:szCs w:val="20"/>
              </w:rPr>
            </w:pPr>
            <w:r>
              <w:rPr>
                <w:rFonts w:ascii="Verdana" w:hAnsi="Verdana"/>
                <w:b/>
                <w:sz w:val="20"/>
              </w:rPr>
              <w:t>Financial security - bid bond</w:t>
            </w:r>
            <w:r w:rsidR="00EB1D24">
              <w:rPr>
                <w:rFonts w:ascii="Verdana" w:hAnsi="Verdana"/>
                <w:b/>
                <w:sz w:val="20"/>
              </w:rPr>
              <w:t xml:space="preserve"> – NOT required </w:t>
            </w:r>
          </w:p>
        </w:tc>
      </w:tr>
    </w:tbl>
    <w:p w14:paraId="54BF756A" w14:textId="77777777" w:rsidR="00815C1F" w:rsidRDefault="00815C1F" w:rsidP="00B67343">
      <w:pPr>
        <w:spacing w:after="0" w:line="240" w:lineRule="auto"/>
        <w:rPr>
          <w:rFonts w:ascii="Verdana" w:hAnsi="Verdana"/>
          <w:b/>
          <w:sz w:val="20"/>
          <w:szCs w:val="20"/>
        </w:rPr>
      </w:pPr>
    </w:p>
    <w:p w14:paraId="5008559F" w14:textId="77777777" w:rsidR="00DA6C1F" w:rsidRDefault="008A7AF4" w:rsidP="00B67343">
      <w:pPr>
        <w:numPr>
          <w:ilvl w:val="0"/>
          <w:numId w:val="8"/>
        </w:numPr>
        <w:spacing w:after="0" w:line="240" w:lineRule="auto"/>
        <w:rPr>
          <w:rFonts w:ascii="Verdana" w:hAnsi="Verdana"/>
          <w:b/>
          <w:sz w:val="20"/>
          <w:szCs w:val="20"/>
        </w:rPr>
      </w:pPr>
      <w:r>
        <w:rPr>
          <w:rFonts w:ascii="Verdana" w:hAnsi="Verdana"/>
          <w:b/>
          <w:sz w:val="20"/>
        </w:rPr>
        <w:t>PROCUREMENT DOCUMENTS IN RELATION TO PUBLIC CONTRACT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rPr>
            </w:pPr>
            <w:r>
              <w:rPr>
                <w:rFonts w:ascii="Verdana" w:hAnsi="Verdana"/>
                <w:b/>
                <w:sz w:val="20"/>
              </w:rPr>
              <w:t>Documentation in relation to public contract comprises the following forms</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9058FD">
            <w:pPr>
              <w:numPr>
                <w:ilvl w:val="0"/>
                <w:numId w:val="9"/>
              </w:numPr>
              <w:spacing w:after="120" w:line="240" w:lineRule="auto"/>
              <w:jc w:val="both"/>
              <w:rPr>
                <w:rFonts w:ascii="Verdana" w:hAnsi="Verdana"/>
                <w:sz w:val="20"/>
                <w:szCs w:val="20"/>
              </w:rPr>
            </w:pPr>
            <w:r>
              <w:rPr>
                <w:rFonts w:ascii="Verdana" w:hAnsi="Verdana"/>
                <w:sz w:val="20"/>
              </w:rPr>
              <w:t>ePRO – Instructions for the tenderers;</w:t>
            </w:r>
          </w:p>
          <w:p w14:paraId="5D3B33FA" w14:textId="1848F465" w:rsidR="00FD3487" w:rsidRPr="002F14E7" w:rsidRDefault="00A5607C" w:rsidP="009058FD">
            <w:pPr>
              <w:numPr>
                <w:ilvl w:val="0"/>
                <w:numId w:val="9"/>
              </w:numPr>
              <w:spacing w:after="120" w:line="240" w:lineRule="auto"/>
              <w:jc w:val="both"/>
              <w:rPr>
                <w:rFonts w:ascii="Verdana" w:hAnsi="Verdana"/>
                <w:sz w:val="20"/>
                <w:szCs w:val="20"/>
              </w:rPr>
            </w:pPr>
            <w:r>
              <w:rPr>
                <w:rFonts w:ascii="Verdana" w:hAnsi="Verdana"/>
                <w:sz w:val="20"/>
              </w:rPr>
              <w:t>ESPD;</w:t>
            </w:r>
          </w:p>
          <w:p w14:paraId="4345D82F" w14:textId="11908393" w:rsidR="00CF42DD" w:rsidRPr="002F14E7" w:rsidRDefault="009A173E" w:rsidP="009058FD">
            <w:pPr>
              <w:numPr>
                <w:ilvl w:val="0"/>
                <w:numId w:val="9"/>
              </w:numPr>
              <w:spacing w:after="120" w:line="240" w:lineRule="auto"/>
              <w:jc w:val="both"/>
              <w:rPr>
                <w:rFonts w:ascii="Verdana" w:hAnsi="Verdana"/>
                <w:sz w:val="20"/>
                <w:szCs w:val="20"/>
              </w:rPr>
            </w:pPr>
            <w:r>
              <w:rPr>
                <w:rFonts w:ascii="Verdana" w:hAnsi="Verdana"/>
                <w:sz w:val="20"/>
              </w:rPr>
              <w:t>ePRO –</w:t>
            </w:r>
            <w:r w:rsidR="00CE7DAA">
              <w:rPr>
                <w:rFonts w:ascii="Verdana" w:hAnsi="Verdana"/>
                <w:sz w:val="20"/>
              </w:rPr>
              <w:t xml:space="preserve"> </w:t>
            </w:r>
            <w:r>
              <w:rPr>
                <w:rFonts w:ascii="Verdana" w:hAnsi="Verdana"/>
                <w:sz w:val="20"/>
              </w:rPr>
              <w:t>Contract;</w:t>
            </w:r>
          </w:p>
          <w:p w14:paraId="30E481E0" w14:textId="156568CB" w:rsidR="002F14E7" w:rsidRPr="002F14E7" w:rsidRDefault="002F14E7" w:rsidP="002F14E7">
            <w:pPr>
              <w:numPr>
                <w:ilvl w:val="0"/>
                <w:numId w:val="9"/>
              </w:numPr>
              <w:spacing w:after="120" w:line="240" w:lineRule="auto"/>
              <w:jc w:val="both"/>
              <w:rPr>
                <w:rFonts w:ascii="Verdana" w:hAnsi="Verdana"/>
                <w:sz w:val="20"/>
              </w:rPr>
            </w:pPr>
            <w:r w:rsidRPr="002F14E7">
              <w:rPr>
                <w:rFonts w:ascii="Verdana" w:hAnsi="Verdana"/>
                <w:sz w:val="20"/>
                <w:szCs w:val="20"/>
              </w:rPr>
              <w:t xml:space="preserve">ePRO – </w:t>
            </w:r>
            <w:r w:rsidRPr="002F14E7">
              <w:rPr>
                <w:rFonts w:ascii="Verdana" w:hAnsi="Verdana"/>
                <w:sz w:val="20"/>
              </w:rPr>
              <w:t>References;</w:t>
            </w:r>
          </w:p>
          <w:p w14:paraId="69835F29" w14:textId="6AC5EBC3" w:rsidR="00CF42DD" w:rsidRPr="002F14E7" w:rsidRDefault="000506C5" w:rsidP="009058FD">
            <w:pPr>
              <w:numPr>
                <w:ilvl w:val="0"/>
                <w:numId w:val="9"/>
              </w:numPr>
              <w:spacing w:after="120" w:line="240" w:lineRule="auto"/>
              <w:jc w:val="both"/>
              <w:rPr>
                <w:rFonts w:ascii="Verdana" w:hAnsi="Verdana"/>
                <w:sz w:val="20"/>
              </w:rPr>
            </w:pPr>
            <w:r w:rsidRPr="002F14E7">
              <w:rPr>
                <w:rFonts w:ascii="Verdana" w:hAnsi="Verdana"/>
                <w:sz w:val="20"/>
                <w:szCs w:val="20"/>
              </w:rPr>
              <w:t xml:space="preserve">ePRO – </w:t>
            </w:r>
            <w:r w:rsidR="00CE7DAA" w:rsidRPr="00CE7DAA">
              <w:rPr>
                <w:rFonts w:ascii="Verdana" w:hAnsi="Verdana"/>
                <w:sz w:val="20"/>
              </w:rPr>
              <w:t>Specifications</w:t>
            </w:r>
            <w:r w:rsidR="009A173E">
              <w:rPr>
                <w:rFonts w:ascii="Verdana" w:hAnsi="Verdana"/>
                <w:sz w:val="20"/>
              </w:rPr>
              <w:t>;</w:t>
            </w:r>
          </w:p>
          <w:p w14:paraId="69E90808" w14:textId="531AE684" w:rsidR="000C29C6" w:rsidRPr="009058FD" w:rsidRDefault="000C29C6" w:rsidP="009058FD">
            <w:pPr>
              <w:numPr>
                <w:ilvl w:val="0"/>
                <w:numId w:val="9"/>
              </w:numPr>
              <w:spacing w:after="120" w:line="240" w:lineRule="auto"/>
              <w:jc w:val="both"/>
              <w:rPr>
                <w:rFonts w:ascii="Verdana" w:hAnsi="Verdana"/>
                <w:sz w:val="20"/>
                <w:szCs w:val="20"/>
              </w:rPr>
            </w:pPr>
            <w:r>
              <w:rPr>
                <w:rFonts w:ascii="Verdana" w:hAnsi="Verdana"/>
                <w:sz w:val="20"/>
              </w:rPr>
              <w:t>ePRO – Statement/</w:t>
            </w:r>
            <w:r w:rsidR="00FC320B">
              <w:rPr>
                <w:rFonts w:ascii="Verdana" w:hAnsi="Verdana"/>
                <w:sz w:val="20"/>
              </w:rPr>
              <w:t>D</w:t>
            </w:r>
            <w:r>
              <w:rPr>
                <w:rFonts w:ascii="Verdana" w:hAnsi="Verdana"/>
                <w:sz w:val="20"/>
              </w:rPr>
              <w:t>ata on the participation of natural and legal persons in the tenderer's ownership;</w:t>
            </w:r>
          </w:p>
          <w:p w14:paraId="68116CC0" w14:textId="77777777" w:rsidR="004322C7" w:rsidRPr="00570108" w:rsidRDefault="004322C7" w:rsidP="009058FD">
            <w:pPr>
              <w:numPr>
                <w:ilvl w:val="0"/>
                <w:numId w:val="9"/>
              </w:numPr>
              <w:spacing w:after="0" w:line="240" w:lineRule="auto"/>
              <w:jc w:val="both"/>
              <w:rPr>
                <w:rFonts w:ascii="Verdana" w:hAnsi="Verdana"/>
                <w:sz w:val="20"/>
                <w:szCs w:val="20"/>
              </w:rPr>
            </w:pPr>
            <w:r>
              <w:rPr>
                <w:rFonts w:ascii="Verdana" w:hAnsi="Verdana"/>
                <w:sz w:val="20"/>
              </w:rPr>
              <w:t>any amendments, supplements, corrections and additional explanations shall be a constituent part of the documentation in relation to the public contract.</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rPr>
            </w:pPr>
            <w:r>
              <w:rPr>
                <w:rFonts w:ascii="Verdana" w:hAnsi="Verdana"/>
                <w:b/>
                <w:sz w:val="20"/>
              </w:rPr>
              <w:t>Obtaining documentation in relation to the public contract</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rPr>
            </w:pPr>
            <w:r>
              <w:rPr>
                <w:rFonts w:ascii="Verdana" w:hAnsi="Verdana"/>
                <w:sz w:val="20"/>
              </w:rPr>
              <w:lastRenderedPageBreak/>
              <w:t>Documentation in relation to the public contract is available at the following web address:</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rPr>
            </w:pPr>
            <w:r>
              <w:rPr>
                <w:rFonts w:ascii="Verdana" w:hAnsi="Verdana"/>
                <w:sz w:val="20"/>
              </w:rPr>
              <w:t>Price and payment method</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9002C6F" w:rsidR="009058FD" w:rsidRPr="00EB1D24" w:rsidRDefault="00000000" w:rsidP="00EB1D24">
            <w:pPr>
              <w:spacing w:after="0" w:line="240" w:lineRule="auto"/>
              <w:jc w:val="center"/>
              <w:rPr>
                <w:rFonts w:ascii="Verdana" w:hAnsi="Verdana"/>
                <w:color w:val="0000FF"/>
                <w:sz w:val="20"/>
                <w:szCs w:val="20"/>
                <w:u w:val="single"/>
                <w:lang w:val="sl-SI"/>
              </w:rPr>
            </w:pPr>
            <w:hyperlink r:id="rId8" w:history="1">
              <w:r w:rsidR="009058FD" w:rsidRPr="00451C6C">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rPr>
            </w:pPr>
            <w:r>
              <w:rPr>
                <w:rFonts w:ascii="Verdana" w:hAnsi="Verdana"/>
                <w:sz w:val="20"/>
              </w:rPr>
              <w:t>Documentation is available free of charge.</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rPr>
            </w:pPr>
            <w:r>
              <w:rPr>
                <w:rFonts w:ascii="Verdana" w:hAnsi="Verdana"/>
                <w:b/>
                <w:sz w:val="20"/>
              </w:rPr>
              <w:t>Additional explanations</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rPr>
            </w:pPr>
            <w:r>
              <w:rPr>
                <w:rFonts w:ascii="Verdana" w:hAnsi="Verdana"/>
                <w:sz w:val="20"/>
              </w:rPr>
              <w:t>Contact data for additional explanations</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rPr>
            </w:pPr>
            <w:r>
              <w:rPr>
                <w:rFonts w:ascii="Verdana" w:hAnsi="Verdana"/>
                <w:sz w:val="20"/>
              </w:rPr>
              <w:t xml:space="preserve">Tenderers may submit any questions via the e-procurement portal </w:t>
            </w:r>
            <w:hyperlink r:id="rId9">
              <w:r>
                <w:rPr>
                  <w:rStyle w:val="Hyperlink"/>
                  <w:rFonts w:ascii="Verdana" w:hAnsi="Verdana"/>
                  <w:sz w:val="20"/>
                </w:rPr>
                <w:t>www.enarocanje.si</w:t>
              </w:r>
            </w:hyperlink>
            <w:r>
              <w:rPr>
                <w:rFonts w:ascii="Verdana" w:hAnsi="Verdana"/>
                <w:sz w:val="20"/>
              </w:rPr>
              <w:t xml:space="preserve"> where the relevant public tender is published.</w:t>
            </w:r>
          </w:p>
          <w:p w14:paraId="25A75B82" w14:textId="77777777" w:rsidR="00DD5AED" w:rsidRPr="00570108" w:rsidRDefault="00DD5AED" w:rsidP="00B67343">
            <w:pPr>
              <w:spacing w:after="0" w:line="240" w:lineRule="auto"/>
              <w:jc w:val="both"/>
              <w:rPr>
                <w:rFonts w:ascii="Verdana" w:hAnsi="Verdana"/>
                <w:sz w:val="20"/>
                <w:szCs w:val="20"/>
              </w:rPr>
            </w:pPr>
            <w:r>
              <w:rPr>
                <w:rFonts w:ascii="Verdana" w:hAnsi="Verdana"/>
                <w:sz w:val="20"/>
              </w:rPr>
              <w:t>The contracting authority does not undertake to respond to any questions not submitted in the above manner.</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rPr>
            </w:pPr>
            <w:r>
              <w:rPr>
                <w:rFonts w:ascii="Verdana" w:hAnsi="Verdana"/>
                <w:sz w:val="20"/>
              </w:rPr>
              <w:t>Deadline for submitting questions</w:t>
            </w:r>
          </w:p>
        </w:tc>
        <w:tc>
          <w:tcPr>
            <w:tcW w:w="6293" w:type="dxa"/>
            <w:gridSpan w:val="5"/>
            <w:shd w:val="clear" w:color="auto" w:fill="FFF0D5"/>
            <w:vAlign w:val="center"/>
          </w:tcPr>
          <w:p w14:paraId="3EA752D7" w14:textId="0EC567F4" w:rsidR="007C657A" w:rsidRPr="00C55638" w:rsidRDefault="00402734" w:rsidP="00B122E4">
            <w:pPr>
              <w:spacing w:after="120" w:line="240" w:lineRule="auto"/>
              <w:jc w:val="both"/>
              <w:rPr>
                <w:rFonts w:ascii="Verdana" w:hAnsi="Verdana"/>
                <w:b/>
                <w:sz w:val="20"/>
                <w:szCs w:val="20"/>
              </w:rPr>
            </w:pPr>
            <w:r>
              <w:rPr>
                <w:rFonts w:ascii="Verdana" w:hAnsi="Verdana"/>
                <w:b/>
                <w:noProof/>
                <w:sz w:val="20"/>
                <w:szCs w:val="20"/>
              </w:rPr>
              <w:fldChar w:fldCharType="begin"/>
            </w:r>
            <w:r w:rsidRPr="007E799C">
              <w:rPr>
                <w:rFonts w:ascii="Verdana" w:hAnsi="Verdana"/>
                <w:b/>
                <w:noProof/>
                <w:sz w:val="20"/>
                <w:szCs w:val="20"/>
              </w:rPr>
              <w:instrText xml:space="preserve"> DOCPROPERTY  "MFiles_P1058"  \* MERGEFORMAT </w:instrText>
            </w:r>
            <w:r>
              <w:rPr>
                <w:rFonts w:ascii="Verdana" w:hAnsi="Verdana"/>
                <w:b/>
                <w:noProof/>
                <w:sz w:val="20"/>
                <w:szCs w:val="20"/>
              </w:rPr>
              <w:fldChar w:fldCharType="separate"/>
            </w:r>
            <w:r w:rsidR="009C04BA">
              <w:rPr>
                <w:rFonts w:ascii="Verdana" w:hAnsi="Verdana"/>
                <w:b/>
                <w:noProof/>
                <w:sz w:val="20"/>
                <w:szCs w:val="20"/>
              </w:rPr>
              <w:t>18/04/2024</w:t>
            </w:r>
            <w:r>
              <w:rPr>
                <w:rFonts w:ascii="Verdana" w:hAnsi="Verdana"/>
                <w:b/>
                <w:noProof/>
                <w:sz w:val="20"/>
                <w:szCs w:val="20"/>
              </w:rPr>
              <w:fldChar w:fldCharType="end"/>
            </w:r>
            <w:r>
              <w:rPr>
                <w:rFonts w:ascii="Verdana" w:hAnsi="Verdana"/>
                <w:b/>
                <w:sz w:val="20"/>
              </w:rPr>
              <w:t xml:space="preserve"> to </w:t>
            </w:r>
            <w:r>
              <w:rPr>
                <w:rFonts w:ascii="Verdana" w:hAnsi="Verdana"/>
                <w:b/>
                <w:noProof/>
                <w:sz w:val="20"/>
                <w:szCs w:val="20"/>
              </w:rPr>
              <w:fldChar w:fldCharType="begin"/>
            </w:r>
            <w:r w:rsidRPr="007E799C">
              <w:rPr>
                <w:rFonts w:ascii="Verdana" w:hAnsi="Verdana"/>
                <w:b/>
                <w:noProof/>
                <w:sz w:val="20"/>
                <w:szCs w:val="20"/>
              </w:rPr>
              <w:instrText xml:space="preserve"> DOCPROPERTY  "MFiles_P1059"  \* MERGEFORMAT </w:instrText>
            </w:r>
            <w:r>
              <w:rPr>
                <w:rFonts w:ascii="Verdana" w:hAnsi="Verdana"/>
                <w:b/>
                <w:noProof/>
                <w:sz w:val="20"/>
                <w:szCs w:val="20"/>
              </w:rPr>
              <w:fldChar w:fldCharType="separate"/>
            </w:r>
            <w:r w:rsidR="009C04BA">
              <w:rPr>
                <w:rFonts w:ascii="Verdana" w:hAnsi="Verdana"/>
                <w:b/>
                <w:noProof/>
                <w:sz w:val="20"/>
                <w:szCs w:val="20"/>
              </w:rPr>
              <w:t>09:00</w:t>
            </w:r>
            <w:r>
              <w:rPr>
                <w:rFonts w:ascii="Verdana" w:hAnsi="Verdana"/>
                <w:b/>
                <w:noProof/>
                <w:sz w:val="20"/>
                <w:szCs w:val="20"/>
              </w:rPr>
              <w:fldChar w:fldCharType="end"/>
            </w:r>
          </w:p>
          <w:p w14:paraId="3421CC23" w14:textId="7DC404CA" w:rsidR="00625DB9" w:rsidRPr="00625DB9" w:rsidRDefault="00625DB9" w:rsidP="00222FE9">
            <w:pPr>
              <w:spacing w:after="0" w:line="240" w:lineRule="auto"/>
              <w:jc w:val="both"/>
              <w:rPr>
                <w:rFonts w:ascii="Verdana" w:hAnsi="Verdana"/>
                <w:sz w:val="20"/>
                <w:szCs w:val="20"/>
              </w:rPr>
            </w:pPr>
            <w:r>
              <w:rPr>
                <w:rFonts w:ascii="Verdana" w:hAnsi="Verdana"/>
                <w:sz w:val="20"/>
              </w:rPr>
              <w:t xml:space="preserve">The contracting authority shall answer the questions by no later than </w:t>
            </w:r>
            <w:r w:rsidR="00402734">
              <w:rPr>
                <w:rFonts w:ascii="Verdana" w:hAnsi="Verdana"/>
                <w:noProof/>
                <w:sz w:val="20"/>
                <w:szCs w:val="20"/>
              </w:rPr>
              <w:fldChar w:fldCharType="begin"/>
            </w:r>
            <w:r w:rsidR="00402734" w:rsidRPr="00FE52FD">
              <w:rPr>
                <w:rFonts w:ascii="Verdana" w:hAnsi="Verdana"/>
                <w:noProof/>
                <w:sz w:val="20"/>
                <w:szCs w:val="20"/>
              </w:rPr>
              <w:instrText xml:space="preserve"> DOCPROPERTY  "MFiles_P1060"  \* MERGEFORMAT </w:instrText>
            </w:r>
            <w:r w:rsidR="00402734">
              <w:rPr>
                <w:rFonts w:ascii="Verdana" w:hAnsi="Verdana"/>
                <w:noProof/>
                <w:sz w:val="20"/>
                <w:szCs w:val="20"/>
              </w:rPr>
              <w:fldChar w:fldCharType="separate"/>
            </w:r>
            <w:r w:rsidR="009C04BA">
              <w:rPr>
                <w:rFonts w:ascii="Verdana" w:hAnsi="Verdana"/>
                <w:noProof/>
                <w:sz w:val="20"/>
                <w:szCs w:val="20"/>
              </w:rPr>
              <w:t>19/04/2024</w:t>
            </w:r>
            <w:r w:rsidR="00402734">
              <w:rPr>
                <w:rFonts w:ascii="Verdana" w:hAnsi="Verdana"/>
                <w:noProof/>
                <w:sz w:val="20"/>
                <w:szCs w:val="20"/>
              </w:rPr>
              <w:fldChar w:fldCharType="end"/>
            </w:r>
            <w:r w:rsidR="00EB1D24">
              <w:rPr>
                <w:rFonts w:ascii="Verdana" w:hAnsi="Verdana"/>
                <w:sz w:val="20"/>
              </w:rPr>
              <w:t xml:space="preserve"> v</w:t>
            </w:r>
            <w:r>
              <w:rPr>
                <w:rFonts w:ascii="Verdana" w:hAnsi="Verdana"/>
                <w:sz w:val="20"/>
              </w:rPr>
              <w:t xml:space="preserve">ia the e-procurement portal </w:t>
            </w:r>
            <w:hyperlink r:id="rId10">
              <w:r>
                <w:rPr>
                  <w:rStyle w:val="Hyperlink"/>
                  <w:rFonts w:ascii="Verdana" w:hAnsi="Verdana"/>
                  <w:sz w:val="20"/>
                </w:rPr>
                <w:t>www.enarocanje.si</w:t>
              </w:r>
            </w:hyperlink>
            <w:r>
              <w:rPr>
                <w:rFonts w:ascii="Verdana" w:hAnsi="Verdana"/>
                <w:sz w:val="20"/>
              </w:rPr>
              <w:t xml:space="preserve"> where the relevant public tender is published.</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rPr>
            </w:pPr>
            <w:r>
              <w:rPr>
                <w:rFonts w:ascii="Verdana" w:hAnsi="Verdana"/>
                <w:sz w:val="20"/>
              </w:rPr>
              <w:t>Inspection</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NO</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YES</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rPr>
            </w:pPr>
            <w:r>
              <w:rPr>
                <w:rFonts w:ascii="Verdana" w:hAnsi="Verdana"/>
                <w:sz w:val="20"/>
              </w:rPr>
              <w:t>Contact data for preliminary announcement</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Inspection location</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rPr>
            </w:pPr>
            <w:r>
              <w:rPr>
                <w:rFonts w:ascii="Verdana" w:hAnsi="Verdana"/>
                <w:sz w:val="20"/>
              </w:rPr>
              <w:t>Inspection subject</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rPr>
            </w:pPr>
          </w:p>
        </w:tc>
      </w:tr>
    </w:tbl>
    <w:p w14:paraId="69C661C7" w14:textId="77777777" w:rsidR="002E4DB2" w:rsidRDefault="002E4DB2" w:rsidP="00B67343">
      <w:pPr>
        <w:spacing w:after="0" w:line="240" w:lineRule="auto"/>
        <w:rPr>
          <w:rFonts w:ascii="Verdana" w:hAnsi="Verdana"/>
          <w:b/>
          <w:sz w:val="20"/>
          <w:szCs w:val="20"/>
        </w:rPr>
      </w:pPr>
    </w:p>
    <w:p w14:paraId="7AA20DEB" w14:textId="4109B83A" w:rsidR="00570859" w:rsidRPr="001B4262" w:rsidRDefault="00B93325" w:rsidP="00570859">
      <w:pPr>
        <w:numPr>
          <w:ilvl w:val="0"/>
          <w:numId w:val="8"/>
        </w:numPr>
        <w:spacing w:after="0" w:line="240" w:lineRule="auto"/>
        <w:rPr>
          <w:rFonts w:ascii="Verdana" w:hAnsi="Verdana"/>
          <w:b/>
          <w:sz w:val="20"/>
          <w:szCs w:val="20"/>
        </w:rPr>
      </w:pPr>
      <w:r>
        <w:rPr>
          <w:rFonts w:ascii="Verdana" w:hAnsi="Verdana"/>
          <w:b/>
          <w:sz w:val="20"/>
        </w:rPr>
        <w:t xml:space="preserve">THE </w:t>
      </w:r>
      <w:r w:rsidR="00464011">
        <w:rPr>
          <w:rFonts w:ascii="Verdana" w:hAnsi="Verdana"/>
          <w:b/>
          <w:sz w:val="20"/>
        </w:rPr>
        <w:t>TENDER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rPr>
            </w:pPr>
            <w:r>
              <w:rPr>
                <w:rFonts w:ascii="Verdana" w:hAnsi="Verdana"/>
                <w:b/>
                <w:sz w:val="20"/>
              </w:rPr>
              <w:t>The tender must comprise all forms listed below, appropriately completed, as well as other required documents</w:t>
            </w:r>
          </w:p>
        </w:tc>
      </w:tr>
      <w:tr w:rsidR="006A46FB" w:rsidRPr="00570108" w14:paraId="495E356F" w14:textId="77777777" w:rsidTr="001E1BBC">
        <w:trPr>
          <w:trHeight w:val="20"/>
          <w:jc w:val="center"/>
        </w:trPr>
        <w:tc>
          <w:tcPr>
            <w:tcW w:w="9694" w:type="dxa"/>
            <w:shd w:val="clear" w:color="auto" w:fill="FFF0D5"/>
            <w:vAlign w:val="center"/>
          </w:tcPr>
          <w:p w14:paraId="6D53CD85" w14:textId="577472EC" w:rsidR="00FD3487" w:rsidRPr="002F14E7" w:rsidRDefault="00FD3487" w:rsidP="00966317">
            <w:pPr>
              <w:numPr>
                <w:ilvl w:val="0"/>
                <w:numId w:val="10"/>
              </w:numPr>
              <w:spacing w:after="120" w:line="240" w:lineRule="auto"/>
              <w:jc w:val="both"/>
              <w:rPr>
                <w:rFonts w:ascii="Verdana" w:hAnsi="Verdana"/>
                <w:sz w:val="20"/>
                <w:szCs w:val="20"/>
              </w:rPr>
            </w:pPr>
            <w:r>
              <w:rPr>
                <w:rFonts w:ascii="Verdana" w:hAnsi="Verdana"/>
                <w:sz w:val="20"/>
              </w:rPr>
              <w:t xml:space="preserve">completed form </w:t>
            </w:r>
            <w:r>
              <w:rPr>
                <w:rFonts w:ascii="Verdana" w:hAnsi="Verdana"/>
                <w:b/>
                <w:sz w:val="20"/>
              </w:rPr>
              <w:t>ESPD</w:t>
            </w:r>
            <w:r>
              <w:rPr>
                <w:rFonts w:ascii="Verdana" w:hAnsi="Verdana"/>
                <w:sz w:val="20"/>
              </w:rPr>
              <w:t xml:space="preserve"> (for each economic operator participating in the performance of public contract);</w:t>
            </w:r>
          </w:p>
          <w:p w14:paraId="35F66C3C" w14:textId="70144789" w:rsidR="001800A9" w:rsidRDefault="002F14E7" w:rsidP="002F14E7">
            <w:pPr>
              <w:numPr>
                <w:ilvl w:val="0"/>
                <w:numId w:val="10"/>
              </w:numPr>
              <w:spacing w:after="120" w:line="240" w:lineRule="auto"/>
              <w:jc w:val="both"/>
              <w:rPr>
                <w:rFonts w:ascii="Verdana" w:hAnsi="Verdana"/>
                <w:sz w:val="20"/>
                <w:szCs w:val="20"/>
              </w:rPr>
            </w:pPr>
            <w:r>
              <w:rPr>
                <w:rFonts w:ascii="Verdana" w:hAnsi="Verdana"/>
                <w:sz w:val="20"/>
              </w:rPr>
              <w:t xml:space="preserve">completed form </w:t>
            </w:r>
            <w:r>
              <w:rPr>
                <w:rFonts w:ascii="Verdana" w:hAnsi="Verdana"/>
                <w:b/>
                <w:sz w:val="20"/>
              </w:rPr>
              <w:t>ePRO – Contra</w:t>
            </w:r>
            <w:r w:rsidRPr="00EB1D24">
              <w:rPr>
                <w:rFonts w:ascii="Verdana" w:hAnsi="Verdana"/>
                <w:b/>
                <w:sz w:val="20"/>
              </w:rPr>
              <w:t>ct</w:t>
            </w:r>
            <w:r w:rsidR="001800A9">
              <w:rPr>
                <w:rFonts w:ascii="Verdana" w:hAnsi="Verdana"/>
                <w:sz w:val="20"/>
                <w:szCs w:val="20"/>
              </w:rPr>
              <w:t>;</w:t>
            </w:r>
          </w:p>
          <w:p w14:paraId="6D6EDD05" w14:textId="3CCD40B6" w:rsidR="002F14E7" w:rsidRPr="006A0A77" w:rsidRDefault="002F14E7" w:rsidP="002F14E7">
            <w:pPr>
              <w:numPr>
                <w:ilvl w:val="0"/>
                <w:numId w:val="10"/>
              </w:numPr>
              <w:spacing w:after="120" w:line="240" w:lineRule="auto"/>
              <w:jc w:val="both"/>
              <w:rPr>
                <w:rFonts w:ascii="Verdana" w:hAnsi="Verdana"/>
                <w:sz w:val="20"/>
                <w:szCs w:val="20"/>
              </w:rPr>
            </w:pPr>
            <w:r w:rsidRPr="006A0A77">
              <w:rPr>
                <w:rFonts w:ascii="Verdana" w:hAnsi="Verdana"/>
                <w:sz w:val="20"/>
              </w:rPr>
              <w:t xml:space="preserve">completed form </w:t>
            </w:r>
            <w:r w:rsidRPr="006A0A77">
              <w:rPr>
                <w:rFonts w:ascii="Verdana" w:hAnsi="Verdana"/>
                <w:b/>
                <w:sz w:val="20"/>
              </w:rPr>
              <w:t>ePRO – References;</w:t>
            </w:r>
          </w:p>
          <w:p w14:paraId="67C8E084" w14:textId="06FFA7ED" w:rsidR="00E627A2" w:rsidRPr="006A0A77" w:rsidRDefault="00E627A2" w:rsidP="002F14E7">
            <w:pPr>
              <w:numPr>
                <w:ilvl w:val="0"/>
                <w:numId w:val="10"/>
              </w:numPr>
              <w:spacing w:after="120" w:line="240" w:lineRule="auto"/>
              <w:jc w:val="both"/>
              <w:rPr>
                <w:rFonts w:ascii="Verdana" w:hAnsi="Verdana"/>
                <w:sz w:val="20"/>
                <w:szCs w:val="20"/>
              </w:rPr>
            </w:pPr>
            <w:r w:rsidRPr="006A0A77">
              <w:rPr>
                <w:rFonts w:ascii="Verdana" w:hAnsi="Verdana"/>
                <w:sz w:val="20"/>
              </w:rPr>
              <w:t xml:space="preserve">completed form </w:t>
            </w:r>
            <w:r w:rsidRPr="006A0A77">
              <w:rPr>
                <w:rFonts w:ascii="Verdana" w:hAnsi="Verdana"/>
                <w:b/>
                <w:sz w:val="20"/>
              </w:rPr>
              <w:t>ePRO – Specifications;</w:t>
            </w:r>
          </w:p>
          <w:p w14:paraId="1AA19ED6" w14:textId="121CF5BE" w:rsidR="001800A9" w:rsidRDefault="000C29C6" w:rsidP="002F14E7">
            <w:pPr>
              <w:numPr>
                <w:ilvl w:val="0"/>
                <w:numId w:val="10"/>
              </w:numPr>
              <w:spacing w:after="120" w:line="240" w:lineRule="auto"/>
              <w:jc w:val="both"/>
              <w:rPr>
                <w:rFonts w:ascii="Verdana" w:hAnsi="Verdana"/>
                <w:sz w:val="20"/>
                <w:szCs w:val="20"/>
              </w:rPr>
            </w:pPr>
            <w:r>
              <w:rPr>
                <w:rFonts w:ascii="Verdana" w:hAnsi="Verdana"/>
                <w:sz w:val="20"/>
              </w:rPr>
              <w:t xml:space="preserve">completed </w:t>
            </w:r>
            <w:r w:rsidR="001D368A">
              <w:rPr>
                <w:rFonts w:ascii="Verdana" w:hAnsi="Verdana"/>
                <w:sz w:val="20"/>
              </w:rPr>
              <w:t xml:space="preserve">and signed </w:t>
            </w:r>
            <w:r>
              <w:rPr>
                <w:rFonts w:ascii="Verdana" w:hAnsi="Verdana"/>
                <w:sz w:val="20"/>
              </w:rPr>
              <w:t xml:space="preserve">form </w:t>
            </w:r>
            <w:r>
              <w:rPr>
                <w:rFonts w:ascii="Verdana" w:hAnsi="Verdana"/>
                <w:b/>
                <w:sz w:val="20"/>
              </w:rPr>
              <w:t>ePRO – Statement/</w:t>
            </w:r>
            <w:r w:rsidR="00FC320B">
              <w:rPr>
                <w:rFonts w:ascii="Verdana" w:hAnsi="Verdana"/>
                <w:b/>
                <w:sz w:val="20"/>
              </w:rPr>
              <w:t>D</w:t>
            </w:r>
            <w:r>
              <w:rPr>
                <w:rFonts w:ascii="Verdana" w:hAnsi="Verdana"/>
                <w:b/>
                <w:sz w:val="20"/>
              </w:rPr>
              <w:t>ata on the participation of natural and legal persons in the tenderer's ownership</w:t>
            </w:r>
            <w:r w:rsidR="00966317">
              <w:rPr>
                <w:rFonts w:ascii="Verdana" w:hAnsi="Verdana"/>
                <w:b/>
                <w:sz w:val="20"/>
              </w:rPr>
              <w:t xml:space="preserve"> </w:t>
            </w:r>
            <w:r w:rsidR="001800A9">
              <w:rPr>
                <w:rFonts w:ascii="Verdana" w:hAnsi="Verdana"/>
                <w:sz w:val="20"/>
                <w:szCs w:val="20"/>
              </w:rPr>
              <w:t xml:space="preserve">(for the tenderer and all partners participating in the tender; if the tenderer does not submit this form in the tender, the contracting authority will request it subsequently from the (selected) tenderer, before signing </w:t>
            </w:r>
            <w:r w:rsidR="001800A9" w:rsidRPr="00EB1D24">
              <w:rPr>
                <w:rFonts w:ascii="Verdana" w:hAnsi="Verdana"/>
                <w:sz w:val="20"/>
                <w:szCs w:val="20"/>
              </w:rPr>
              <w:t xml:space="preserve">the Contract); </w:t>
            </w:r>
          </w:p>
          <w:p w14:paraId="4DBBA4A5" w14:textId="7DC73010" w:rsidR="00572F02" w:rsidRPr="006A0A77" w:rsidRDefault="00FC320B" w:rsidP="00966317">
            <w:pPr>
              <w:keepNext/>
              <w:keepLines/>
              <w:numPr>
                <w:ilvl w:val="0"/>
                <w:numId w:val="10"/>
              </w:numPr>
              <w:spacing w:after="120" w:line="240" w:lineRule="auto"/>
              <w:jc w:val="both"/>
              <w:rPr>
                <w:rFonts w:ascii="Verdana" w:hAnsi="Verdana"/>
                <w:sz w:val="20"/>
                <w:szCs w:val="20"/>
              </w:rPr>
            </w:pPr>
            <w:r w:rsidRPr="00E73A93">
              <w:rPr>
                <w:rFonts w:ascii="Verdana" w:hAnsi="Verdana"/>
                <w:b/>
                <w:sz w:val="20"/>
              </w:rPr>
              <w:lastRenderedPageBreak/>
              <w:t>d</w:t>
            </w:r>
            <w:r w:rsidR="00572F02" w:rsidRPr="00E73A93">
              <w:rPr>
                <w:rFonts w:ascii="Verdana" w:hAnsi="Verdana"/>
                <w:b/>
                <w:sz w:val="20"/>
              </w:rPr>
              <w:t>ocuments from Item 7 of these Instructions</w:t>
            </w:r>
            <w:r w:rsidR="00572F02" w:rsidRPr="00E73A93">
              <w:rPr>
                <w:rFonts w:ascii="Verdana" w:hAnsi="Verdana"/>
                <w:sz w:val="20"/>
              </w:rPr>
              <w:t xml:space="preserve"> (except for the above-listed tender forms which need not be </w:t>
            </w:r>
            <w:r w:rsidR="00572F02" w:rsidRPr="006A0A77">
              <w:rPr>
                <w:rFonts w:ascii="Verdana" w:hAnsi="Verdana"/>
                <w:sz w:val="20"/>
              </w:rPr>
              <w:t>attached again);</w:t>
            </w:r>
          </w:p>
          <w:p w14:paraId="12C98CC0" w14:textId="26177090" w:rsidR="002F14E7" w:rsidRPr="006A0A77" w:rsidRDefault="002F14E7" w:rsidP="00966317">
            <w:pPr>
              <w:keepNext/>
              <w:keepLines/>
              <w:numPr>
                <w:ilvl w:val="0"/>
                <w:numId w:val="10"/>
              </w:numPr>
              <w:spacing w:after="120" w:line="240" w:lineRule="auto"/>
              <w:jc w:val="both"/>
              <w:rPr>
                <w:rFonts w:ascii="Verdana" w:hAnsi="Verdana"/>
                <w:sz w:val="20"/>
                <w:szCs w:val="20"/>
              </w:rPr>
            </w:pPr>
            <w:r w:rsidRPr="006A0A77">
              <w:rPr>
                <w:rFonts w:ascii="Verdana" w:hAnsi="Verdana"/>
                <w:b/>
                <w:sz w:val="20"/>
              </w:rPr>
              <w:t xml:space="preserve">technical documentation of the </w:t>
            </w:r>
            <w:r w:rsidR="000A4880">
              <w:rPr>
                <w:rFonts w:ascii="Verdana" w:hAnsi="Verdana"/>
                <w:b/>
                <w:sz w:val="20"/>
              </w:rPr>
              <w:t>system for t</w:t>
            </w:r>
            <w:r w:rsidR="000A4880">
              <w:rPr>
                <w:rFonts w:ascii="Verdana" w:hAnsi="Verdana"/>
                <w:b/>
                <w:sz w:val="20"/>
                <w:szCs w:val="20"/>
              </w:rPr>
              <w:t>hermomechanical simulations and testing of materials</w:t>
            </w:r>
            <w:r w:rsidRPr="006A0A77">
              <w:rPr>
                <w:rFonts w:ascii="Verdana" w:hAnsi="Verdana"/>
                <w:b/>
                <w:sz w:val="20"/>
              </w:rPr>
              <w:t xml:space="preserve"> from the bid;</w:t>
            </w:r>
          </w:p>
          <w:p w14:paraId="7F9B7413" w14:textId="32E53D02" w:rsidR="00572F02" w:rsidRPr="00E73A93" w:rsidRDefault="00572F02" w:rsidP="00966317">
            <w:pPr>
              <w:keepNext/>
              <w:keepLines/>
              <w:numPr>
                <w:ilvl w:val="0"/>
                <w:numId w:val="10"/>
              </w:numPr>
              <w:spacing w:after="120" w:line="240" w:lineRule="auto"/>
              <w:jc w:val="both"/>
              <w:rPr>
                <w:rFonts w:ascii="Verdana" w:hAnsi="Verdana"/>
                <w:sz w:val="20"/>
                <w:szCs w:val="20"/>
              </w:rPr>
            </w:pPr>
            <w:r w:rsidRPr="006A0A77">
              <w:rPr>
                <w:rFonts w:ascii="Verdana" w:hAnsi="Verdana"/>
                <w:b/>
                <w:sz w:val="20"/>
              </w:rPr>
              <w:t xml:space="preserve">in the case of joint </w:t>
            </w:r>
            <w:r w:rsidR="001C234E" w:rsidRPr="006A0A77">
              <w:rPr>
                <w:rFonts w:ascii="Verdana" w:hAnsi="Verdana"/>
                <w:b/>
                <w:sz w:val="20"/>
              </w:rPr>
              <w:t>venture</w:t>
            </w:r>
            <w:r w:rsidRPr="006A0A77">
              <w:rPr>
                <w:rFonts w:ascii="Verdana" w:hAnsi="Verdana"/>
                <w:b/>
                <w:sz w:val="20"/>
              </w:rPr>
              <w:t>: a contract</w:t>
            </w:r>
            <w:r w:rsidRPr="006A0A77">
              <w:rPr>
                <w:rFonts w:ascii="Verdana" w:hAnsi="Verdana"/>
                <w:sz w:val="20"/>
              </w:rPr>
              <w:t xml:space="preserve"> (partner agreement) defining the managing partner who will accept obligations,</w:t>
            </w:r>
            <w:r>
              <w:rPr>
                <w:rFonts w:ascii="Verdana" w:hAnsi="Verdana"/>
                <w:sz w:val="20"/>
              </w:rPr>
              <w:t xml:space="preserve"> instructions and possibly payments from the contracting authority on behalf and for the account of all participants, </w:t>
            </w:r>
            <w:r w:rsidRPr="00E73A93">
              <w:rPr>
                <w:rFonts w:ascii="Verdana" w:hAnsi="Verdana"/>
                <w:b/>
                <w:bCs/>
                <w:sz w:val="20"/>
              </w:rPr>
              <w:t>and the share and type of services performed by each partner.</w:t>
            </w:r>
            <w:r>
              <w:rPr>
                <w:rFonts w:ascii="Verdana" w:hAnsi="Verdana"/>
                <w:sz w:val="20"/>
              </w:rPr>
              <w:t xml:space="preserve"> </w:t>
            </w:r>
            <w:r>
              <w:rPr>
                <w:rFonts w:ascii="Verdana" w:hAnsi="Verdana"/>
                <w:sz w:val="20"/>
                <w:u w:val="single"/>
              </w:rPr>
              <w:t>The contract must clearly specify that all partners are jointly and severally responsible for settling the entire obligation towards the contracting authority in full</w:t>
            </w:r>
            <w:r w:rsidR="00E73A93">
              <w:rPr>
                <w:rFonts w:ascii="Verdana" w:hAnsi="Verdana"/>
                <w:sz w:val="20"/>
                <w:u w:val="single"/>
              </w:rPr>
              <w:t>;</w:t>
            </w:r>
          </w:p>
          <w:p w14:paraId="4A4AC5FC" w14:textId="01D7928A" w:rsidR="009E1DEF" w:rsidRPr="009E1DEF" w:rsidRDefault="009E1DEF" w:rsidP="009E1DEF">
            <w:pPr>
              <w:keepNext/>
              <w:keepLines/>
              <w:numPr>
                <w:ilvl w:val="0"/>
                <w:numId w:val="10"/>
              </w:numPr>
              <w:spacing w:after="120" w:line="240" w:lineRule="auto"/>
              <w:jc w:val="both"/>
              <w:rPr>
                <w:rFonts w:ascii="Verdana" w:hAnsi="Verdana"/>
                <w:sz w:val="20"/>
                <w:szCs w:val="20"/>
              </w:rPr>
            </w:pPr>
            <w:r w:rsidRPr="00B918C9">
              <w:rPr>
                <w:rFonts w:ascii="Verdana" w:hAnsi="Verdana"/>
                <w:b/>
                <w:sz w:val="20"/>
                <w:szCs w:val="20"/>
              </w:rPr>
              <w:t>in the case the tenderer works with a subcontractor who requires direct payment: a signed request (own statement) of the subcontractor for direct payment</w:t>
            </w:r>
            <w:r w:rsidRPr="00B918C9">
              <w:rPr>
                <w:rFonts w:ascii="Verdana" w:hAnsi="Verdana"/>
                <w:b/>
                <w:bCs/>
                <w:sz w:val="20"/>
                <w:szCs w:val="20"/>
              </w:rPr>
              <w:t>.</w:t>
            </w:r>
          </w:p>
          <w:p w14:paraId="6A5AB671" w14:textId="3B65F5D7" w:rsidR="00335FB2" w:rsidRDefault="008C12BE" w:rsidP="00570859">
            <w:pPr>
              <w:spacing w:after="120" w:line="240" w:lineRule="auto"/>
              <w:jc w:val="both"/>
              <w:rPr>
                <w:rFonts w:ascii="Verdana" w:hAnsi="Verdana"/>
                <w:sz w:val="20"/>
              </w:rPr>
            </w:pPr>
            <w:r>
              <w:rPr>
                <w:rFonts w:ascii="Verdana" w:hAnsi="Verdana"/>
                <w:sz w:val="20"/>
              </w:rPr>
              <w:t>The tenderers fill in all empty fields and contents in the requested forms foreseen for entering data by the tenderers.</w:t>
            </w:r>
          </w:p>
          <w:p w14:paraId="0816A560" w14:textId="77777777" w:rsidR="00E73A93" w:rsidRDefault="00E73A93" w:rsidP="00E73A93">
            <w:pPr>
              <w:spacing w:after="120" w:line="240" w:lineRule="auto"/>
              <w:jc w:val="both"/>
              <w:rPr>
                <w:rFonts w:ascii="Verdana" w:hAnsi="Verdana"/>
                <w:sz w:val="20"/>
                <w:szCs w:val="20"/>
                <w:lang w:val="sl-SI"/>
              </w:rPr>
            </w:pPr>
            <w:r w:rsidRPr="000A0504">
              <w:rPr>
                <w:rFonts w:ascii="Verdana" w:hAnsi="Verdana"/>
                <w:sz w:val="20"/>
              </w:rPr>
              <w:t>When filling in the pro forma invoice, tenderers must complete all items, and prices must be expressed in euros and rounded to two decimal places. If a tenderer does not enter a price for an item, it shall be deemed not to be offered, and if a tenderer enters a price of zero (0) EUR for an item, it shall be deemed to be offered free of charge.</w:t>
            </w:r>
          </w:p>
          <w:p w14:paraId="79BF90E9" w14:textId="3522DBF2" w:rsidR="00FA7F14" w:rsidRDefault="00FA7F14" w:rsidP="00FA7F14">
            <w:pPr>
              <w:spacing w:after="120" w:line="240" w:lineRule="auto"/>
              <w:jc w:val="both"/>
              <w:rPr>
                <w:rFonts w:ascii="Verdana" w:hAnsi="Verdana"/>
                <w:sz w:val="20"/>
                <w:szCs w:val="20"/>
              </w:rPr>
            </w:pPr>
            <w:bookmarkStart w:id="3" w:name="_Hlk511137003"/>
            <w:r>
              <w:rPr>
                <w:rFonts w:ascii="Verdana" w:hAnsi="Verdana"/>
                <w:sz w:val="20"/>
              </w:rPr>
              <w:t xml:space="preserve">Any notice related to the public contract concerned </w:t>
            </w:r>
            <w:r w:rsidR="00FA5B5E" w:rsidRPr="00FA5B5E">
              <w:rPr>
                <w:rFonts w:ascii="Verdana" w:hAnsi="Verdana"/>
                <w:sz w:val="20"/>
              </w:rPr>
              <w:t>(e.g. Request for additional tender clarification/Supplementation)</w:t>
            </w:r>
            <w:r w:rsidR="00FA5B5E">
              <w:rPr>
                <w:rFonts w:ascii="Verdana" w:hAnsi="Verdana"/>
                <w:sz w:val="20"/>
              </w:rPr>
              <w:t xml:space="preserve"> </w:t>
            </w:r>
            <w:r>
              <w:rPr>
                <w:rFonts w:ascii="Verdana" w:hAnsi="Verdana"/>
                <w:sz w:val="20"/>
              </w:rPr>
              <w:t xml:space="preserve">shall be deemed correctly addressed to the tenderer if sent within the information system </w:t>
            </w:r>
            <w:hyperlink r:id="rId11">
              <w:r>
                <w:rPr>
                  <w:rStyle w:val="Hyperlink"/>
                  <w:rFonts w:ascii="Verdana" w:hAnsi="Verdana"/>
                  <w:sz w:val="20"/>
                </w:rPr>
                <w:t>www.eponudbe.si</w:t>
              </w:r>
            </w:hyperlink>
            <w:r>
              <w:rPr>
                <w:rFonts w:ascii="Verdana" w:hAnsi="Verdana"/>
                <w:sz w:val="20"/>
              </w:rPr>
              <w:t xml:space="preserve"> to the contact persons specified by the tenderer upon submitting the tender or subsequently.</w:t>
            </w:r>
          </w:p>
          <w:bookmarkEnd w:id="3"/>
          <w:p w14:paraId="286F1AA7" w14:textId="568BC9BC" w:rsidR="006221FA" w:rsidRPr="006221FA" w:rsidRDefault="00D7206B" w:rsidP="004E0EC1">
            <w:pPr>
              <w:spacing w:after="0" w:line="240" w:lineRule="auto"/>
              <w:jc w:val="both"/>
              <w:rPr>
                <w:rFonts w:ascii="Verdana" w:hAnsi="Verdana"/>
                <w:sz w:val="20"/>
                <w:szCs w:val="20"/>
              </w:rPr>
            </w:pPr>
            <w:r>
              <w:rPr>
                <w:rFonts w:ascii="Verdana" w:hAnsi="Verdana"/>
                <w:sz w:val="20"/>
              </w:rPr>
              <w:t>The selected tenderer must return the signed contract to the tenderer within three business days. If that is not possible for objective reasons, the contracting authority may agree to a longer period at the request of the tenderer.</w:t>
            </w:r>
          </w:p>
        </w:tc>
      </w:tr>
    </w:tbl>
    <w:p w14:paraId="3E34C914" w14:textId="77777777" w:rsidR="002E4DB2" w:rsidRDefault="002E4DB2" w:rsidP="00B67343">
      <w:pPr>
        <w:spacing w:after="0" w:line="240" w:lineRule="auto"/>
        <w:rPr>
          <w:rFonts w:ascii="Verdana" w:hAnsi="Verdana"/>
          <w:b/>
          <w:sz w:val="20"/>
          <w:szCs w:val="20"/>
        </w:rPr>
      </w:pPr>
    </w:p>
    <w:p w14:paraId="0A12D15F" w14:textId="77777777" w:rsidR="00570859" w:rsidRPr="001B4262" w:rsidRDefault="005E485D" w:rsidP="00570859">
      <w:pPr>
        <w:numPr>
          <w:ilvl w:val="0"/>
          <w:numId w:val="8"/>
        </w:numPr>
        <w:spacing w:after="0" w:line="240" w:lineRule="auto"/>
        <w:rPr>
          <w:rFonts w:ascii="Verdana" w:hAnsi="Verdana"/>
          <w:b/>
          <w:sz w:val="20"/>
          <w:szCs w:val="20"/>
        </w:rPr>
      </w:pPr>
      <w:r>
        <w:rPr>
          <w:rFonts w:ascii="Verdana" w:hAnsi="Verdana"/>
          <w:b/>
          <w:sz w:val="20"/>
        </w:rPr>
        <w:t>VALIDITY OF THE TENDER, LANGUAGE, FORM, VARIANTS AND OPTIONS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rPr>
            </w:pPr>
            <w:r>
              <w:rPr>
                <w:rFonts w:ascii="Verdana" w:hAnsi="Verdana"/>
                <w:sz w:val="20"/>
              </w:rPr>
              <w:t>Validity of the tender</w:t>
            </w:r>
          </w:p>
        </w:tc>
        <w:tc>
          <w:tcPr>
            <w:tcW w:w="7291" w:type="dxa"/>
            <w:gridSpan w:val="4"/>
            <w:shd w:val="clear" w:color="auto" w:fill="FFF0D5"/>
            <w:vAlign w:val="center"/>
          </w:tcPr>
          <w:p w14:paraId="2F018DA9" w14:textId="3A512882" w:rsidR="005B17EC" w:rsidRPr="00570108" w:rsidRDefault="00AA1046" w:rsidP="00C474A6">
            <w:pPr>
              <w:spacing w:after="0" w:line="240" w:lineRule="auto"/>
              <w:jc w:val="both"/>
              <w:rPr>
                <w:rFonts w:ascii="Verdana" w:hAnsi="Verdana"/>
                <w:sz w:val="20"/>
                <w:szCs w:val="20"/>
              </w:rPr>
            </w:pPr>
            <w:r>
              <w:rPr>
                <w:rFonts w:ascii="Verdana" w:hAnsi="Verdana"/>
                <w:sz w:val="20"/>
              </w:rPr>
              <w:t xml:space="preserve">Three months from the deadline for receiving tenders, which the tenderers can confirm by filling in the form </w:t>
            </w:r>
            <w:r w:rsidR="009058FD">
              <w:rPr>
                <w:rFonts w:ascii="Verdana" w:hAnsi="Verdana"/>
                <w:sz w:val="20"/>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rPr>
            </w:pPr>
            <w:r>
              <w:rPr>
                <w:rFonts w:ascii="Verdana" w:hAnsi="Verdana"/>
                <w:sz w:val="20"/>
              </w:rPr>
              <w:t>Language of the tender</w:t>
            </w:r>
          </w:p>
        </w:tc>
        <w:tc>
          <w:tcPr>
            <w:tcW w:w="7291" w:type="dxa"/>
            <w:gridSpan w:val="4"/>
            <w:shd w:val="clear" w:color="auto" w:fill="FFF0D5"/>
            <w:vAlign w:val="center"/>
          </w:tcPr>
          <w:p w14:paraId="4960F9E8" w14:textId="0C2AD220" w:rsidR="005B17EC" w:rsidRPr="00570108" w:rsidRDefault="004B6714" w:rsidP="00D83980">
            <w:pPr>
              <w:spacing w:after="0" w:line="240" w:lineRule="auto"/>
              <w:jc w:val="both"/>
              <w:rPr>
                <w:rFonts w:ascii="Verdana" w:hAnsi="Verdana"/>
                <w:sz w:val="20"/>
                <w:szCs w:val="20"/>
              </w:rPr>
            </w:pPr>
            <w:r>
              <w:rPr>
                <w:rFonts w:ascii="Verdana" w:hAnsi="Verdana"/>
                <w:sz w:val="20"/>
              </w:rPr>
              <w:t xml:space="preserve">The tender must be compiled in the Slovene </w:t>
            </w:r>
            <w:r w:rsidR="006E1A47">
              <w:rPr>
                <w:rFonts w:ascii="Verdana" w:hAnsi="Verdana"/>
                <w:sz w:val="20"/>
              </w:rPr>
              <w:t xml:space="preserve">or English </w:t>
            </w:r>
            <w:r>
              <w:rPr>
                <w:rFonts w:ascii="Verdana" w:hAnsi="Verdana"/>
                <w:sz w:val="20"/>
              </w:rPr>
              <w:t>language. Annexes can be attached in a foreign language. At the request of the contracting authority, the tenderer must provide for translation into the Slovene language.</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rPr>
            </w:pPr>
            <w:r>
              <w:rPr>
                <w:rFonts w:ascii="Verdana" w:hAnsi="Verdana"/>
                <w:sz w:val="20"/>
              </w:rPr>
              <w:t>Form of tender</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rPr>
            </w:pPr>
            <w:r>
              <w:rPr>
                <w:rFonts w:ascii="Verdana" w:hAnsi="Verdana"/>
                <w:sz w:val="20"/>
              </w:rPr>
              <w:t xml:space="preserve">The tender must be submitted in electronic form using the forms provided by the contracting authority in the documentation or completed manually and scanned in PDF and submitted through the portal </w:t>
            </w:r>
            <w:hyperlink r:id="rId12">
              <w:r>
                <w:rPr>
                  <w:rStyle w:val="Hyperlink"/>
                  <w:rFonts w:ascii="Verdana" w:hAnsi="Verdana"/>
                  <w:sz w:val="20"/>
                </w:rPr>
                <w:t>www.eponudbe.si</w:t>
              </w:r>
            </w:hyperlink>
            <w:r>
              <w:rPr>
                <w:rFonts w:ascii="Verdana" w:hAnsi="Verdana"/>
                <w:sz w:val="20"/>
              </w:rPr>
              <w:t xml:space="preserve"> where the relevant public tender is published.</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rPr>
            </w:pPr>
            <w:r>
              <w:rPr>
                <w:rFonts w:ascii="Verdana" w:hAnsi="Verdana"/>
                <w:sz w:val="20"/>
              </w:rPr>
              <w:t>Tender costs</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rPr>
            </w:pPr>
            <w:r>
              <w:rPr>
                <w:rFonts w:ascii="Verdana" w:hAnsi="Verdana"/>
                <w:sz w:val="20"/>
              </w:rPr>
              <w:t>The tenderer shall bear all costs related to the preparation and submission of the tender.</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rPr>
            </w:pPr>
            <w:r>
              <w:rPr>
                <w:rFonts w:ascii="Verdana" w:hAnsi="Verdana"/>
                <w:sz w:val="20"/>
              </w:rPr>
              <w:t>Variant tenders</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rPr>
            </w:pPr>
            <w:r>
              <w:rPr>
                <w:rFonts w:ascii="Verdana" w:hAnsi="Verdana"/>
                <w:sz w:val="20"/>
              </w:rPr>
              <w:t>not allowed</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rPr>
            </w:pPr>
            <w:r>
              <w:rPr>
                <w:rFonts w:ascii="Verdana" w:hAnsi="Verdana"/>
                <w:sz w:val="20"/>
              </w:rPr>
              <w:t>allowed</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rPr>
            </w:pPr>
            <w:r>
              <w:rPr>
                <w:rFonts w:ascii="Verdana" w:hAnsi="Verdana"/>
                <w:sz w:val="20"/>
              </w:rPr>
              <w:t>Special conditions</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rPr>
            </w:pPr>
            <w:r>
              <w:rPr>
                <w:rFonts w:ascii="Verdana" w:hAnsi="Verdana"/>
                <w:sz w:val="20"/>
              </w:rPr>
              <w:t>Options</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rPr>
            </w:pPr>
            <w:r>
              <w:rPr>
                <w:rFonts w:ascii="Verdana" w:hAnsi="Verdana"/>
                <w:sz w:val="20"/>
              </w:rPr>
              <w:t>not allowed</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rPr>
            </w:pPr>
            <w:r>
              <w:rPr>
                <w:rFonts w:ascii="Verdana" w:hAnsi="Verdana"/>
                <w:sz w:val="20"/>
              </w:rPr>
              <w:t>allowed</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rPr>
            </w:pPr>
            <w:r>
              <w:rPr>
                <w:rFonts w:ascii="Verdana" w:hAnsi="Verdana"/>
                <w:sz w:val="20"/>
              </w:rPr>
              <w:t>Special conditions</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rPr>
            </w:pPr>
            <w:r>
              <w:rPr>
                <w:rFonts w:ascii="Verdana" w:hAnsi="Verdana"/>
                <w:sz w:val="20"/>
                <w:szCs w:val="20"/>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rPr>
            </w:pPr>
          </w:p>
        </w:tc>
      </w:tr>
      <w:tr w:rsidR="00AD77CA" w:rsidRPr="00570108" w14:paraId="081D4D14" w14:textId="77777777" w:rsidTr="001E1BBC">
        <w:trPr>
          <w:trHeight w:val="20"/>
          <w:jc w:val="center"/>
        </w:trPr>
        <w:tc>
          <w:tcPr>
            <w:tcW w:w="2405" w:type="dxa"/>
            <w:shd w:val="clear" w:color="auto" w:fill="FDB940"/>
            <w:vAlign w:val="center"/>
          </w:tcPr>
          <w:p w14:paraId="7737609D" w14:textId="015D8A42" w:rsidR="00AD77CA" w:rsidRPr="001F4E46" w:rsidRDefault="00AD77CA" w:rsidP="00B67343">
            <w:pPr>
              <w:spacing w:after="0" w:line="240" w:lineRule="auto"/>
              <w:rPr>
                <w:rFonts w:ascii="Verdana" w:hAnsi="Verdana"/>
                <w:sz w:val="20"/>
                <w:szCs w:val="20"/>
              </w:rPr>
            </w:pPr>
            <w:r>
              <w:rPr>
                <w:rFonts w:ascii="Verdana" w:hAnsi="Verdana"/>
                <w:sz w:val="20"/>
              </w:rPr>
              <w:lastRenderedPageBreak/>
              <w:t xml:space="preserve">Joint </w:t>
            </w:r>
            <w:r w:rsidR="001C234E">
              <w:rPr>
                <w:rFonts w:ascii="Verdana" w:hAnsi="Verdana"/>
                <w:sz w:val="20"/>
              </w:rPr>
              <w:t>venture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rPr>
            </w:pPr>
            <w:r>
              <w:rPr>
                <w:rFonts w:ascii="Verdana" w:hAnsi="Verdana"/>
                <w:sz w:val="20"/>
              </w:rPr>
              <w:t>Several contractual partners can submit a joint tender for obtaining the public contract.</w:t>
            </w:r>
          </w:p>
          <w:p w14:paraId="4A71BAEF" w14:textId="2E4D1B79" w:rsidR="00E57052" w:rsidRPr="001F4E46" w:rsidRDefault="00895699" w:rsidP="00966317">
            <w:pPr>
              <w:spacing w:after="0" w:line="240" w:lineRule="auto"/>
              <w:jc w:val="both"/>
              <w:rPr>
                <w:rFonts w:ascii="Verdana" w:hAnsi="Verdana"/>
                <w:sz w:val="20"/>
                <w:szCs w:val="20"/>
              </w:rPr>
            </w:pPr>
            <w:r>
              <w:rPr>
                <w:rFonts w:ascii="Verdana" w:hAnsi="Verdana"/>
                <w:sz w:val="20"/>
              </w:rPr>
              <w:t xml:space="preserve">Item 7 (Checking the capacity) of these Instructions stipulates that in the event of joint </w:t>
            </w:r>
            <w:r w:rsidR="001C234E">
              <w:rPr>
                <w:rFonts w:ascii="Verdana" w:hAnsi="Verdana"/>
                <w:sz w:val="20"/>
              </w:rPr>
              <w:t>venture</w:t>
            </w:r>
            <w:r>
              <w:rPr>
                <w:rFonts w:ascii="Verdana" w:hAnsi="Verdana"/>
                <w:sz w:val="20"/>
              </w:rPr>
              <w:t>, each condition has to be met by each partner or that all partners together can meet a certain condition.</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rPr>
            </w:pPr>
            <w:r>
              <w:rPr>
                <w:rFonts w:ascii="Verdana" w:hAnsi="Verdana"/>
                <w:sz w:val="20"/>
              </w:rPr>
              <w:t>Bidding with sub-contractors</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rPr>
            </w:pPr>
            <w:r>
              <w:rPr>
                <w:rFonts w:ascii="Verdana" w:hAnsi="Verdana"/>
                <w:sz w:val="20"/>
              </w:rPr>
              <w:t>not allowed</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rPr>
            </w:pPr>
            <w:r>
              <w:rPr>
                <w:rFonts w:ascii="Verdana" w:hAnsi="Verdana"/>
                <w:sz w:val="20"/>
              </w:rPr>
              <w:t>allowed</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rPr>
            </w:pPr>
            <w:r>
              <w:rPr>
                <w:rFonts w:ascii="Verdana" w:hAnsi="Verdana"/>
                <w:sz w:val="20"/>
              </w:rPr>
              <w:t>terms and conditions</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rPr>
            </w:pPr>
            <w:r>
              <w:rPr>
                <w:rFonts w:ascii="Verdana" w:hAnsi="Verdana"/>
                <w:sz w:val="20"/>
                <w:szCs w:val="20"/>
              </w:rPr>
              <w:sym w:font="Wingdings" w:char="F0FC"/>
            </w:r>
          </w:p>
        </w:tc>
        <w:tc>
          <w:tcPr>
            <w:tcW w:w="3883" w:type="dxa"/>
            <w:tcBorders>
              <w:bottom w:val="single" w:sz="4" w:space="0" w:color="auto"/>
            </w:tcBorders>
            <w:shd w:val="clear" w:color="auto" w:fill="FFF0D5"/>
            <w:vAlign w:val="center"/>
          </w:tcPr>
          <w:p w14:paraId="704F100E" w14:textId="2427E5D8" w:rsidR="000037B6" w:rsidRPr="005937A4" w:rsidRDefault="005937A4" w:rsidP="000037B6">
            <w:pPr>
              <w:spacing w:after="120" w:line="240" w:lineRule="auto"/>
              <w:jc w:val="both"/>
              <w:rPr>
                <w:rFonts w:ascii="Verdana" w:hAnsi="Verdana"/>
                <w:sz w:val="20"/>
                <w:szCs w:val="20"/>
              </w:rPr>
            </w:pPr>
            <w:r>
              <w:rPr>
                <w:rFonts w:ascii="Verdana" w:hAnsi="Verdana"/>
                <w:sz w:val="20"/>
              </w:rPr>
              <w:t>The lead contractor that includes one or more subcontractors in the performance of the contract, must have valid concluded contracts with the subcontractors upon the conclusion of the contract with the Contracting Authority or during its performance.</w:t>
            </w:r>
          </w:p>
          <w:p w14:paraId="04D28818" w14:textId="57537AF0" w:rsidR="005937A4" w:rsidRPr="00570108" w:rsidRDefault="005937A4" w:rsidP="005937A4">
            <w:pPr>
              <w:spacing w:after="0" w:line="240" w:lineRule="auto"/>
              <w:jc w:val="both"/>
              <w:rPr>
                <w:rFonts w:ascii="Verdana" w:hAnsi="Verdana"/>
                <w:sz w:val="20"/>
                <w:szCs w:val="20"/>
              </w:rPr>
            </w:pPr>
            <w:r>
              <w:rPr>
                <w:rFonts w:ascii="Verdana" w:hAnsi="Verdana"/>
                <w:sz w:val="20"/>
              </w:rPr>
              <w:t>In relation to the contracting authority, the tenderer is fully responsible for the performance of the received contract, regardless of the number of subcontractors indicated in their tender.</w:t>
            </w:r>
          </w:p>
        </w:tc>
      </w:tr>
    </w:tbl>
    <w:p w14:paraId="7F0A76AB" w14:textId="77777777" w:rsidR="002D072D" w:rsidRDefault="002D072D" w:rsidP="00B67343">
      <w:pPr>
        <w:spacing w:after="0" w:line="240" w:lineRule="auto"/>
        <w:rPr>
          <w:rFonts w:ascii="Verdana" w:hAnsi="Verdana"/>
          <w:b/>
          <w:sz w:val="20"/>
          <w:szCs w:val="20"/>
        </w:rPr>
      </w:pPr>
    </w:p>
    <w:p w14:paraId="4F778B83" w14:textId="77777777" w:rsidR="00570859" w:rsidRPr="001B4262" w:rsidRDefault="00BE18A9" w:rsidP="00570859">
      <w:pPr>
        <w:numPr>
          <w:ilvl w:val="0"/>
          <w:numId w:val="8"/>
        </w:numPr>
        <w:spacing w:after="0" w:line="240" w:lineRule="auto"/>
        <w:rPr>
          <w:rFonts w:ascii="Verdana" w:hAnsi="Verdana"/>
          <w:b/>
          <w:sz w:val="20"/>
          <w:szCs w:val="20"/>
        </w:rPr>
      </w:pPr>
      <w:r>
        <w:rPr>
          <w:rFonts w:ascii="Verdana" w:hAnsi="Verdana"/>
          <w:b/>
          <w:sz w:val="20"/>
        </w:rPr>
        <w:t>SUBMITTING TENDERS AND PUBLIC OPENING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rPr>
            </w:pPr>
            <w:r>
              <w:rPr>
                <w:rFonts w:ascii="Verdana" w:hAnsi="Verdana"/>
                <w:b/>
                <w:sz w:val="20"/>
              </w:rPr>
              <w:t>Submitting tenders</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rPr>
            </w:pPr>
            <w:r>
              <w:rPr>
                <w:rFonts w:ascii="Verdana" w:hAnsi="Verdana"/>
                <w:sz w:val="20"/>
              </w:rPr>
              <w:t>Deadline for receiving tenders</w:t>
            </w:r>
          </w:p>
        </w:tc>
        <w:tc>
          <w:tcPr>
            <w:tcW w:w="7290" w:type="dxa"/>
            <w:shd w:val="clear" w:color="auto" w:fill="FFF0D5"/>
            <w:vAlign w:val="center"/>
          </w:tcPr>
          <w:p w14:paraId="6276369B" w14:textId="37B1B967" w:rsidR="00BE18A9" w:rsidRPr="00222FE9" w:rsidRDefault="00E73A93" w:rsidP="00402734">
            <w:pPr>
              <w:spacing w:after="0" w:line="240" w:lineRule="auto"/>
              <w:rPr>
                <w:rFonts w:ascii="Verdana" w:hAnsi="Verdana"/>
                <w:b/>
                <w:sz w:val="20"/>
                <w:szCs w:val="20"/>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9C04BA">
              <w:rPr>
                <w:rFonts w:ascii="Verdana" w:hAnsi="Verdana"/>
                <w:b/>
                <w:noProof/>
                <w:sz w:val="20"/>
                <w:szCs w:val="20"/>
              </w:rPr>
              <w:t>29/04/2024</w:t>
            </w:r>
            <w:r>
              <w:rPr>
                <w:rFonts w:ascii="Verdana" w:hAnsi="Verdana"/>
                <w:b/>
                <w:noProof/>
                <w:sz w:val="20"/>
                <w:szCs w:val="20"/>
              </w:rPr>
              <w:fldChar w:fldCharType="end"/>
            </w:r>
            <w:r w:rsidRPr="00C55638">
              <w:rPr>
                <w:rFonts w:ascii="Verdana" w:hAnsi="Verdana"/>
                <w:b/>
                <w:sz w:val="20"/>
                <w:szCs w:val="20"/>
                <w:lang w:val="sl-SI"/>
              </w:rPr>
              <w:t xml:space="preserve"> </w:t>
            </w:r>
            <w:proofErr w:type="spellStart"/>
            <w:r w:rsidR="00EB1D24">
              <w:rPr>
                <w:rFonts w:ascii="Verdana" w:hAnsi="Verdana"/>
                <w:b/>
                <w:sz w:val="20"/>
                <w:szCs w:val="20"/>
                <w:lang w:val="sl-SI"/>
              </w:rPr>
              <w:t>until</w:t>
            </w:r>
            <w:proofErr w:type="spellEnd"/>
            <w:r w:rsidRPr="00C55638">
              <w:rPr>
                <w:rFonts w:ascii="Verdana" w:hAnsi="Verdana"/>
                <w:b/>
                <w:sz w:val="20"/>
                <w:szCs w:val="20"/>
                <w:lang w:val="sl-SI"/>
              </w:rPr>
              <w:t xml:space="preserve">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9C04BA">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rPr>
            </w:pPr>
            <w:r>
              <w:rPr>
                <w:rFonts w:ascii="Verdana" w:hAnsi="Verdana"/>
                <w:sz w:val="20"/>
              </w:rPr>
              <w:t>Mail room</w:t>
            </w:r>
          </w:p>
        </w:tc>
        <w:tc>
          <w:tcPr>
            <w:tcW w:w="7290" w:type="dxa"/>
            <w:shd w:val="clear" w:color="auto" w:fill="FFF0D5"/>
            <w:vAlign w:val="center"/>
          </w:tcPr>
          <w:p w14:paraId="4914C9FC" w14:textId="1C56716E" w:rsidR="00BE18A9" w:rsidRPr="00153B7B" w:rsidRDefault="005811B7" w:rsidP="00AB0623">
            <w:pPr>
              <w:spacing w:after="0" w:line="240" w:lineRule="auto"/>
              <w:jc w:val="both"/>
              <w:rPr>
                <w:rFonts w:ascii="Verdana" w:hAnsi="Verdana"/>
                <w:b/>
                <w:sz w:val="20"/>
                <w:szCs w:val="20"/>
              </w:rPr>
            </w:pPr>
            <w:r>
              <w:rPr>
                <w:rFonts w:ascii="Verdana" w:hAnsi="Verdana"/>
                <w:b/>
                <w:sz w:val="20"/>
              </w:rPr>
              <w:t>www.eponudbe.si where the relevant public tender is published</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rPr>
            </w:pPr>
            <w:r>
              <w:rPr>
                <w:rFonts w:ascii="Verdana" w:hAnsi="Verdana"/>
                <w:sz w:val="20"/>
              </w:rPr>
              <w:t>Amendment and withdrawal of tenders</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rPr>
            </w:pPr>
            <w:r>
              <w:rPr>
                <w:rFonts w:ascii="Verdana" w:hAnsi="Verdana"/>
                <w:sz w:val="20"/>
              </w:rPr>
              <w:t>Tenderers can amend or withdraw tenders until the deadline for receiving tenders. A tender can be withdrawn at the portal ePonudbe.si under the profile of the tenderer who submitted the tender in the system where the relevant public tender is published, with optional statement of the reason for withdrawal, while a tender can be amended within the same statement by first withdrawing the previously submitted tender and then submitting a new one before the submission deadline.</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rPr>
            </w:pPr>
            <w:r>
              <w:rPr>
                <w:rFonts w:ascii="Verdana" w:hAnsi="Verdana"/>
                <w:b/>
                <w:sz w:val="20"/>
              </w:rPr>
              <w:t>Public opening of tenders</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rPr>
            </w:pPr>
            <w:r>
              <w:rPr>
                <w:rFonts w:ascii="Verdana" w:hAnsi="Verdana"/>
                <w:sz w:val="20"/>
              </w:rPr>
              <w:t>Time</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rPr>
            </w:pPr>
            <w:r>
              <w:rPr>
                <w:rFonts w:ascii="Verdana" w:hAnsi="Verdana"/>
                <w:sz w:val="20"/>
              </w:rPr>
              <w:t>Location</w:t>
            </w:r>
          </w:p>
        </w:tc>
      </w:tr>
      <w:tr w:rsidR="00BE18A9" w:rsidRPr="00570108" w14:paraId="014B0417" w14:textId="77777777" w:rsidTr="001E1BBC">
        <w:trPr>
          <w:trHeight w:val="20"/>
          <w:jc w:val="center"/>
        </w:trPr>
        <w:tc>
          <w:tcPr>
            <w:tcW w:w="2405" w:type="dxa"/>
            <w:shd w:val="clear" w:color="auto" w:fill="FFF0D5"/>
            <w:vAlign w:val="center"/>
          </w:tcPr>
          <w:p w14:paraId="64513F98" w14:textId="50917FA0" w:rsidR="00BE18A9" w:rsidRPr="00570108" w:rsidRDefault="00E73A93" w:rsidP="00AB0623">
            <w:pPr>
              <w:spacing w:after="0" w:line="240" w:lineRule="auto"/>
              <w:jc w:val="center"/>
              <w:rPr>
                <w:rFonts w:ascii="Verdana" w:hAnsi="Verdana"/>
                <w:sz w:val="20"/>
                <w:szCs w:val="20"/>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9C04BA">
              <w:rPr>
                <w:rFonts w:ascii="Verdana" w:hAnsi="Verdana"/>
                <w:sz w:val="20"/>
                <w:szCs w:val="20"/>
                <w:lang w:val="sl-SI"/>
              </w:rPr>
              <w:t>29/04/2024</w:t>
            </w:r>
            <w:r w:rsidRPr="006C2C2A">
              <w:rPr>
                <w:rFonts w:ascii="Verdana" w:hAnsi="Verdana"/>
                <w:sz w:val="20"/>
                <w:szCs w:val="20"/>
                <w:lang w:val="sl-SI"/>
              </w:rPr>
              <w:fldChar w:fldCharType="end"/>
            </w:r>
            <w:r w:rsidRPr="006C2C2A">
              <w:rPr>
                <w:rFonts w:ascii="Verdana" w:hAnsi="Verdana"/>
                <w:sz w:val="20"/>
                <w:szCs w:val="20"/>
                <w:lang w:val="sl-SI"/>
              </w:rPr>
              <w:t xml:space="preserve"> </w:t>
            </w:r>
            <w:r w:rsidR="00EB1D24">
              <w:rPr>
                <w:rFonts w:ascii="Verdana" w:hAnsi="Verdana"/>
                <w:sz w:val="20"/>
                <w:szCs w:val="20"/>
                <w:lang w:val="sl-SI"/>
              </w:rPr>
              <w:t>at</w:t>
            </w:r>
            <w:r w:rsidRPr="006C2C2A">
              <w:rPr>
                <w:rFonts w:ascii="Verdana" w:hAnsi="Verdana"/>
                <w:sz w:val="20"/>
                <w:szCs w:val="20"/>
                <w:lang w:val="sl-SI"/>
              </w:rPr>
              <w:t xml:space="preserve">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9C04BA">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rPr>
            </w:pPr>
            <w:r>
              <w:rPr>
                <w:rFonts w:ascii="Verdana" w:hAnsi="Verdana"/>
                <w:sz w:val="20"/>
              </w:rPr>
              <w:t>www.eponudbe.si where the relevant public tender is published</w:t>
            </w:r>
          </w:p>
        </w:tc>
      </w:tr>
    </w:tbl>
    <w:p w14:paraId="4019EE5C" w14:textId="77777777" w:rsidR="002E4DB2" w:rsidRDefault="002E4DB2" w:rsidP="00B67343">
      <w:pPr>
        <w:spacing w:after="0" w:line="240" w:lineRule="auto"/>
        <w:rPr>
          <w:rFonts w:ascii="Verdana" w:hAnsi="Verdana"/>
          <w:b/>
          <w:sz w:val="20"/>
          <w:szCs w:val="20"/>
        </w:rPr>
      </w:pPr>
    </w:p>
    <w:p w14:paraId="3DDA1E5B" w14:textId="77777777" w:rsidR="000A03C5" w:rsidRDefault="000D57FD" w:rsidP="008C0BC4">
      <w:pPr>
        <w:numPr>
          <w:ilvl w:val="0"/>
          <w:numId w:val="8"/>
        </w:numPr>
        <w:spacing w:after="120" w:line="240" w:lineRule="auto"/>
        <w:rPr>
          <w:rFonts w:ascii="Verdana" w:hAnsi="Verdana"/>
          <w:b/>
          <w:sz w:val="20"/>
          <w:szCs w:val="20"/>
        </w:rPr>
      </w:pPr>
      <w:r>
        <w:rPr>
          <w:rFonts w:ascii="Verdana" w:hAnsi="Verdana"/>
          <w:b/>
          <w:sz w:val="20"/>
        </w:rPr>
        <w:t>CHECKING THE CAPACITY</w:t>
      </w:r>
    </w:p>
    <w:p w14:paraId="31727614" w14:textId="5DCA737C" w:rsidR="00FF30D6" w:rsidRPr="00EB1D24" w:rsidRDefault="00E2660F" w:rsidP="00D53166">
      <w:pPr>
        <w:spacing w:after="120" w:line="240" w:lineRule="auto"/>
        <w:jc w:val="both"/>
        <w:rPr>
          <w:rFonts w:ascii="Verdana" w:hAnsi="Verdana"/>
          <w:sz w:val="20"/>
          <w:szCs w:val="20"/>
        </w:rPr>
      </w:pPr>
      <w:r>
        <w:rPr>
          <w:rFonts w:ascii="Verdana" w:hAnsi="Verdana"/>
          <w:b/>
          <w:sz w:val="20"/>
        </w:rPr>
        <w:t xml:space="preserve">An economic operator confirms </w:t>
      </w:r>
      <w:r w:rsidR="006D3CB7" w:rsidRPr="006D3CB7">
        <w:rPr>
          <w:rFonts w:ascii="Verdana" w:hAnsi="Verdana"/>
          <w:b/>
          <w:sz w:val="20"/>
        </w:rPr>
        <w:t xml:space="preserve">absence exclusion grounds </w:t>
      </w:r>
      <w:r w:rsidR="00966317" w:rsidRPr="006D3CB7">
        <w:rPr>
          <w:rFonts w:ascii="Verdana" w:hAnsi="Verdana"/>
          <w:b/>
          <w:sz w:val="20"/>
        </w:rPr>
        <w:t>and</w:t>
      </w:r>
      <w:r w:rsidR="00966317">
        <w:rPr>
          <w:rFonts w:ascii="Verdana" w:hAnsi="Verdana"/>
          <w:b/>
          <w:sz w:val="20"/>
        </w:rPr>
        <w:t xml:space="preserve"> </w:t>
      </w:r>
      <w:r>
        <w:rPr>
          <w:rFonts w:ascii="Verdana" w:hAnsi="Verdana"/>
          <w:b/>
          <w:sz w:val="20"/>
        </w:rPr>
        <w:t xml:space="preserve">the fulfilment of conditions </w:t>
      </w:r>
      <w:r w:rsidR="006D3CB7">
        <w:rPr>
          <w:rFonts w:ascii="Verdana" w:hAnsi="Verdana"/>
          <w:b/>
          <w:sz w:val="20"/>
        </w:rPr>
        <w:t xml:space="preserve">for participation </w:t>
      </w:r>
      <w:r>
        <w:rPr>
          <w:rFonts w:ascii="Verdana" w:hAnsi="Verdana"/>
          <w:b/>
          <w:sz w:val="20"/>
        </w:rPr>
        <w:t xml:space="preserve">by submitting a completed form ESPD </w:t>
      </w:r>
      <w:r>
        <w:rPr>
          <w:rFonts w:ascii="Verdana" w:hAnsi="Verdana"/>
          <w:sz w:val="20"/>
        </w:rPr>
        <w:t xml:space="preserve">(the economic operator saves the ESPD form from the </w:t>
      </w:r>
      <w:r w:rsidR="00957D52">
        <w:rPr>
          <w:rFonts w:ascii="Verdana" w:hAnsi="Verdana"/>
          <w:sz w:val="20"/>
        </w:rPr>
        <w:t xml:space="preserve">contract </w:t>
      </w:r>
      <w:r>
        <w:rPr>
          <w:rFonts w:ascii="Verdana" w:hAnsi="Verdana"/>
          <w:sz w:val="20"/>
        </w:rPr>
        <w:t xml:space="preserve">documentation on their computer and then fills it in online via the link </w:t>
      </w:r>
      <w:hyperlink r:id="rId13">
        <w:r>
          <w:rPr>
            <w:rStyle w:val="Hyperlink"/>
            <w:rFonts w:ascii="Verdana" w:hAnsi="Verdana"/>
            <w:sz w:val="20"/>
          </w:rPr>
          <w:t>http://enarocanje.si/_ESPD/</w:t>
        </w:r>
      </w:hyperlink>
      <w:r>
        <w:rPr>
          <w:rFonts w:ascii="Verdana" w:hAnsi="Verdana"/>
          <w:sz w:val="20"/>
        </w:rPr>
        <w:t>. At this link, the economic operator can select the option “I am an economic operator” and the option “Import the ESPD of the contracting authority”. The economic operator submits the ESPD form in .pdf form).</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07B2182D" w:rsidR="000B38BB" w:rsidRPr="003501BC" w:rsidRDefault="003E56DC" w:rsidP="00EB1D24">
            <w:pPr>
              <w:spacing w:after="0" w:line="240" w:lineRule="auto"/>
              <w:jc w:val="center"/>
              <w:rPr>
                <w:rFonts w:ascii="Verdana" w:hAnsi="Verdana"/>
                <w:b/>
                <w:sz w:val="20"/>
                <w:szCs w:val="20"/>
              </w:rPr>
            </w:pPr>
            <w:r>
              <w:rPr>
                <w:rFonts w:ascii="Verdana" w:hAnsi="Verdana"/>
                <w:b/>
                <w:sz w:val="20"/>
              </w:rPr>
              <w:lastRenderedPageBreak/>
              <w:t xml:space="preserve">EXCLUSION GROUNDS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rPr>
            </w:pPr>
            <w:r>
              <w:rPr>
                <w:rFonts w:ascii="Verdana" w:hAnsi="Verdana"/>
                <w:b/>
                <w:sz w:val="20"/>
              </w:rPr>
              <w:t>A: Reasons related to criminal convictions</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EB1D24" w:rsidRDefault="00CC2203" w:rsidP="003376F9">
            <w:pPr>
              <w:spacing w:after="120" w:line="240" w:lineRule="auto"/>
              <w:jc w:val="both"/>
              <w:rPr>
                <w:rFonts w:ascii="Verdana" w:hAnsi="Verdana"/>
                <w:sz w:val="20"/>
                <w:szCs w:val="20"/>
              </w:rPr>
            </w:pPr>
            <w:r>
              <w:rPr>
                <w:rFonts w:ascii="Verdana" w:hAnsi="Verdana"/>
                <w:sz w:val="20"/>
              </w:rPr>
              <w:t xml:space="preserve">1. The economic operator or the person who is a member of the management, governance or supervisory body of the economic operator and who is authorised to represent it or making decisions in </w:t>
            </w:r>
            <w:r w:rsidRPr="00EB1D24">
              <w:rPr>
                <w:rFonts w:ascii="Verdana" w:hAnsi="Verdana"/>
                <w:sz w:val="20"/>
              </w:rPr>
              <w:t xml:space="preserve">it or supervise has not been issued a final judgement with the elements of the criminal offences as defined in the first paragraph of Article 75 of ZJN-3. </w:t>
            </w:r>
          </w:p>
          <w:p w14:paraId="403EE67F" w14:textId="77777777" w:rsidR="00EE7AA8" w:rsidRPr="00EB1D24" w:rsidRDefault="00EE7AA8" w:rsidP="00EE7AA8">
            <w:pPr>
              <w:spacing w:after="120" w:line="240" w:lineRule="auto"/>
              <w:jc w:val="both"/>
              <w:rPr>
                <w:rFonts w:ascii="Verdana" w:hAnsi="Verdana"/>
                <w:sz w:val="20"/>
                <w:szCs w:val="20"/>
              </w:rPr>
            </w:pPr>
            <w:r w:rsidRPr="00EB1D24">
              <w:rPr>
                <w:rFonts w:ascii="Verdana" w:hAnsi="Verdana"/>
                <w:b/>
                <w:sz w:val="20"/>
                <w:u w:val="single"/>
              </w:rPr>
              <w:t>Economic operator without registered office in the Republic of Slovenia</w:t>
            </w:r>
            <w:r w:rsidRPr="00EB1D24">
              <w:rPr>
                <w:rFonts w:ascii="Verdana" w:hAnsi="Verdana"/>
                <w:sz w:val="20"/>
              </w:rPr>
              <w:t xml:space="preserve"> confirms the fulfilment of condition by submitting:</w:t>
            </w:r>
          </w:p>
          <w:p w14:paraId="481D7226" w14:textId="21D8781E" w:rsidR="00EE7AA8" w:rsidRPr="00EB1D24"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rPr>
            </w:pPr>
            <w:r w:rsidRPr="00EB1D24">
              <w:rPr>
                <w:rFonts w:ascii="Verdana" w:hAnsi="Verdana"/>
                <w:sz w:val="20"/>
              </w:rPr>
              <w:t xml:space="preserve">the completed </w:t>
            </w:r>
            <w:r w:rsidRPr="00EB1D24">
              <w:rPr>
                <w:rFonts w:ascii="Verdana" w:hAnsi="Verdana"/>
                <w:b/>
                <w:sz w:val="20"/>
              </w:rPr>
              <w:t>ESPD</w:t>
            </w:r>
            <w:r w:rsidRPr="00EB1D24">
              <w:rPr>
                <w:rFonts w:ascii="Verdana" w:hAnsi="Verdana"/>
                <w:sz w:val="20"/>
              </w:rPr>
              <w:t xml:space="preserve"> form;</w:t>
            </w:r>
          </w:p>
          <w:p w14:paraId="2CB0F7BE" w14:textId="77777777" w:rsidR="00EE7AA8" w:rsidRPr="00EB1D24" w:rsidRDefault="00EE7AA8" w:rsidP="00EE7AA8">
            <w:pPr>
              <w:pStyle w:val="ListParagraph"/>
              <w:numPr>
                <w:ilvl w:val="0"/>
                <w:numId w:val="30"/>
              </w:numPr>
              <w:spacing w:after="120" w:line="240" w:lineRule="auto"/>
              <w:jc w:val="both"/>
              <w:rPr>
                <w:rFonts w:ascii="Verdana" w:hAnsi="Verdana"/>
                <w:sz w:val="20"/>
                <w:szCs w:val="20"/>
              </w:rPr>
            </w:pPr>
            <w:r w:rsidRPr="00EB1D24">
              <w:rPr>
                <w:rFonts w:ascii="Verdana" w:hAnsi="Verdana"/>
                <w:b/>
                <w:sz w:val="20"/>
              </w:rPr>
              <w:t>an extract from the relevant register</w:t>
            </w:r>
            <w:r w:rsidRPr="00EB1D24">
              <w:rPr>
                <w:rFonts w:ascii="Verdana" w:hAnsi="Verdana"/>
                <w:sz w:val="20"/>
              </w:rPr>
              <w:t>, such as judicial records or, failing that, of an equivalent document issued by a competent judicial or administrative authority in another Member State or country of origin or the country where the economic operator is established.</w:t>
            </w:r>
          </w:p>
          <w:p w14:paraId="64217B67" w14:textId="77777777" w:rsidR="00EE7AA8" w:rsidRPr="00EB1D24" w:rsidRDefault="00EE7AA8" w:rsidP="00EE7AA8">
            <w:pPr>
              <w:spacing w:after="0" w:line="240" w:lineRule="auto"/>
              <w:rPr>
                <w:rFonts w:ascii="Verdana" w:hAnsi="Verdana"/>
                <w:color w:val="FF0000"/>
                <w:sz w:val="20"/>
                <w:szCs w:val="20"/>
              </w:rPr>
            </w:pPr>
            <w:r w:rsidRPr="00EB1D24">
              <w:rPr>
                <w:rFonts w:ascii="Verdana" w:hAnsi="Verdana"/>
                <w:sz w:val="20"/>
              </w:rPr>
              <w:t>Economic operators can visit the website</w:t>
            </w:r>
            <w:r w:rsidRPr="00EB1D24">
              <w:rPr>
                <w:rFonts w:ascii="Verdana" w:hAnsi="Verdana"/>
                <w:color w:val="FF0000"/>
                <w:sz w:val="20"/>
              </w:rPr>
              <w:t xml:space="preserve"> </w:t>
            </w:r>
          </w:p>
          <w:p w14:paraId="1C1D08FF" w14:textId="1AD01224" w:rsidR="00EE7AA8" w:rsidRPr="00EB1D24" w:rsidRDefault="00957D52" w:rsidP="00EE7AA8">
            <w:pPr>
              <w:spacing w:after="120" w:line="240" w:lineRule="auto"/>
              <w:jc w:val="both"/>
              <w:rPr>
                <w:rFonts w:ascii="Verdana" w:hAnsi="Verdana"/>
                <w:sz w:val="20"/>
                <w:szCs w:val="20"/>
              </w:rPr>
            </w:pPr>
            <w:r w:rsidRPr="00EB1D24">
              <w:rPr>
                <w:rStyle w:val="Hyperlink"/>
                <w:rFonts w:ascii="Verdana" w:hAnsi="Verdana"/>
                <w:sz w:val="20"/>
              </w:rPr>
              <w:t>https://ec.europa.eu/tools/ecertis/search</w:t>
            </w:r>
            <w:r w:rsidR="005E0DF4" w:rsidRPr="00EB1D24">
              <w:rPr>
                <w:rFonts w:ascii="Verdana" w:hAnsi="Verdana"/>
                <w:color w:val="FF0000"/>
                <w:sz w:val="20"/>
              </w:rPr>
              <w:t xml:space="preserve"> </w:t>
            </w:r>
            <w:r w:rsidR="005E0DF4" w:rsidRPr="00EB1D24">
              <w:rPr>
                <w:rFonts w:ascii="Verdana" w:hAnsi="Verdana"/>
                <w:sz w:val="20"/>
              </w:rPr>
              <w:t>to find the country and the body keeping the record of no conviction, namely:</w:t>
            </w:r>
          </w:p>
          <w:p w14:paraId="20EED15E" w14:textId="77777777" w:rsidR="00EE7AA8" w:rsidRPr="00EB1D24" w:rsidRDefault="00EE7AA8" w:rsidP="00EE7AA8">
            <w:pPr>
              <w:numPr>
                <w:ilvl w:val="0"/>
                <w:numId w:val="29"/>
              </w:numPr>
              <w:spacing w:after="120" w:line="240" w:lineRule="auto"/>
              <w:ind w:left="714" w:hanging="357"/>
              <w:jc w:val="both"/>
              <w:rPr>
                <w:rFonts w:ascii="Verdana" w:hAnsi="Verdana"/>
                <w:sz w:val="20"/>
                <w:szCs w:val="20"/>
              </w:rPr>
            </w:pPr>
            <w:r w:rsidRPr="00EB1D24">
              <w:rPr>
                <w:rFonts w:ascii="Verdana" w:hAnsi="Verdana"/>
                <w:sz w:val="20"/>
              </w:rPr>
              <w:t>Evidence of absence of conviction for legal persons and</w:t>
            </w:r>
          </w:p>
          <w:p w14:paraId="04E2B581" w14:textId="77777777" w:rsidR="00EE7AA8" w:rsidRPr="00EB1D24" w:rsidRDefault="00EE7AA8" w:rsidP="00EE7AA8">
            <w:pPr>
              <w:numPr>
                <w:ilvl w:val="0"/>
                <w:numId w:val="29"/>
              </w:numPr>
              <w:spacing w:after="120" w:line="240" w:lineRule="auto"/>
              <w:ind w:left="714" w:hanging="357"/>
              <w:jc w:val="both"/>
              <w:rPr>
                <w:rFonts w:ascii="Verdana" w:hAnsi="Verdana"/>
                <w:sz w:val="20"/>
                <w:szCs w:val="20"/>
              </w:rPr>
            </w:pPr>
            <w:r w:rsidRPr="00EB1D24">
              <w:rPr>
                <w:rFonts w:ascii="Verdana" w:hAnsi="Verdana"/>
                <w:sz w:val="20"/>
              </w:rPr>
              <w:t>Evidence of absence of conviction for natural persons.</w:t>
            </w:r>
          </w:p>
          <w:p w14:paraId="4880EFBF" w14:textId="77777777" w:rsidR="00EE7AA8" w:rsidRPr="00EB1D24" w:rsidRDefault="00EE7AA8" w:rsidP="009058FD">
            <w:pPr>
              <w:spacing w:after="120" w:line="240" w:lineRule="auto"/>
              <w:jc w:val="both"/>
              <w:rPr>
                <w:rFonts w:ascii="Verdana" w:hAnsi="Verdana"/>
                <w:sz w:val="20"/>
              </w:rPr>
            </w:pPr>
            <w:r w:rsidRPr="00EB1D24">
              <w:rPr>
                <w:rFonts w:ascii="Verdana" w:hAnsi="Verdana"/>
                <w:sz w:val="20"/>
              </w:rPr>
              <w:t>If the country in which the economic operator is established does not issue such documents or certificates, or where these do not cover all the cases specified in the first paragraph of Article 75 of the ZJN-3,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2E28317B" w14:textId="77777777" w:rsidR="009058FD" w:rsidRDefault="001800A9" w:rsidP="009E1DEF">
            <w:pPr>
              <w:spacing w:after="120" w:line="240" w:lineRule="auto"/>
              <w:jc w:val="both"/>
              <w:rPr>
                <w:rFonts w:ascii="Verdana" w:hAnsi="Verdana"/>
                <w:sz w:val="20"/>
                <w:szCs w:val="20"/>
              </w:rPr>
            </w:pPr>
            <w:r w:rsidRPr="00EB1D24">
              <w:rPr>
                <w:rFonts w:ascii="Verdana" w:hAnsi="Verdana"/>
                <w:sz w:val="20"/>
                <w:szCs w:val="20"/>
              </w:rPr>
              <w:t>The Contracting Authority shall deem adequate those supporting documents that are not older than 4 months, counted as from the time limit</w:t>
            </w:r>
            <w:r w:rsidRPr="001800A9">
              <w:rPr>
                <w:rFonts w:ascii="Verdana" w:hAnsi="Verdana"/>
                <w:sz w:val="20"/>
                <w:szCs w:val="20"/>
              </w:rPr>
              <w:t xml:space="preserve"> for the receipt of the tenders or applications, or which are obtained no later than 90 days as from the time limit for the receipt of the tenders or applications.</w:t>
            </w:r>
          </w:p>
          <w:p w14:paraId="75667BB6" w14:textId="10FB1D99" w:rsidR="009E1DEF" w:rsidRPr="00EE7AA8" w:rsidRDefault="009E1DEF" w:rsidP="009E1DEF">
            <w:pPr>
              <w:spacing w:after="0" w:line="240" w:lineRule="auto"/>
              <w:jc w:val="both"/>
              <w:rPr>
                <w:rFonts w:ascii="Verdana" w:hAnsi="Verdana"/>
                <w:sz w:val="20"/>
                <w:szCs w:val="20"/>
              </w:rPr>
            </w:pPr>
            <w:r>
              <w:rPr>
                <w:rFonts w:ascii="Verdana" w:hAnsi="Verdana"/>
                <w:sz w:val="20"/>
              </w:rPr>
              <w:t>(the condition must be met by each economic operator participating in the performance of public contract)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rPr>
            </w:pPr>
            <w:r>
              <w:rPr>
                <w:rFonts w:ascii="Verdana" w:hAnsi="Verdana"/>
                <w:b/>
                <w:sz w:val="20"/>
              </w:rPr>
              <w:t>B: Reasons related to the payment of taxes or contributions for social security</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18DD48A5" w14:textId="77777777" w:rsidR="00595629" w:rsidRDefault="00595629" w:rsidP="00595629">
            <w:pPr>
              <w:spacing w:after="120"/>
              <w:jc w:val="both"/>
              <w:rPr>
                <w:rFonts w:ascii="Verdana" w:hAnsi="Verdana"/>
                <w:sz w:val="20"/>
                <w:szCs w:val="20"/>
              </w:rPr>
            </w:pPr>
            <w:r>
              <w:rPr>
                <w:rFonts w:ascii="Verdana" w:hAnsi="Verdana"/>
                <w:color w:val="000000"/>
                <w:sz w:val="20"/>
                <w:szCs w:val="20"/>
              </w:rPr>
              <w:t>1. The economic operator hereby warrants that:</w:t>
            </w:r>
          </w:p>
          <w:p w14:paraId="7C38B389" w14:textId="77777777" w:rsidR="00595629" w:rsidRDefault="00595629" w:rsidP="00595629">
            <w:pPr>
              <w:pStyle w:val="ListParagraph"/>
              <w:numPr>
                <w:ilvl w:val="0"/>
                <w:numId w:val="34"/>
              </w:numPr>
              <w:spacing w:after="120" w:line="240" w:lineRule="auto"/>
              <w:ind w:left="357" w:hanging="357"/>
              <w:jc w:val="both"/>
              <w:rPr>
                <w:rFonts w:ascii="Verdana" w:hAnsi="Verdana"/>
                <w:sz w:val="20"/>
                <w:szCs w:val="20"/>
                <w:lang w:eastAsia="en-US"/>
              </w:rPr>
            </w:pPr>
            <w:r>
              <w:rPr>
                <w:rFonts w:ascii="Verdana" w:hAnsi="Verdana"/>
                <w:color w:val="000000"/>
                <w:sz w:val="20"/>
                <w:szCs w:val="20"/>
                <w:lang w:eastAsia="en-US"/>
              </w:rPr>
              <w:t>it complies with compulsory levies and has settled other non-tax pecuniary obligations in accordance under the law governing the financial administration, which are collected by the tax authority in accordance with the rules of the country in which it is established or with the rules of the country of the contracting authority;</w:t>
            </w:r>
          </w:p>
          <w:p w14:paraId="264C878E" w14:textId="77777777" w:rsidR="00595629" w:rsidRDefault="00595629" w:rsidP="00595629">
            <w:pPr>
              <w:pStyle w:val="ListParagraph"/>
              <w:numPr>
                <w:ilvl w:val="0"/>
                <w:numId w:val="34"/>
              </w:numPr>
              <w:spacing w:after="120" w:line="240" w:lineRule="auto"/>
              <w:ind w:left="357" w:hanging="357"/>
              <w:jc w:val="both"/>
              <w:rPr>
                <w:rFonts w:ascii="Verdana" w:hAnsi="Verdana"/>
                <w:sz w:val="20"/>
                <w:szCs w:val="20"/>
                <w:lang w:eastAsia="en-US"/>
              </w:rPr>
            </w:pPr>
            <w:r>
              <w:rPr>
                <w:rFonts w:ascii="Verdana" w:hAnsi="Verdana"/>
                <w:color w:val="000000"/>
                <w:sz w:val="20"/>
                <w:szCs w:val="20"/>
                <w:lang w:eastAsia="en-US"/>
              </w:rPr>
              <w:t>it has submitted all withholding tax returns for employment earnings for the period of five years prior to the deadline for the submission of the tender or application.</w:t>
            </w:r>
          </w:p>
          <w:p w14:paraId="60F924EE" w14:textId="77777777" w:rsidR="00595629" w:rsidRDefault="00595629" w:rsidP="00595629">
            <w:pPr>
              <w:spacing w:after="120"/>
              <w:jc w:val="both"/>
              <w:rPr>
                <w:rFonts w:ascii="Verdana" w:hAnsi="Verdana"/>
                <w:sz w:val="20"/>
                <w:szCs w:val="20"/>
              </w:rPr>
            </w:pPr>
            <w:r>
              <w:rPr>
                <w:rFonts w:ascii="Verdana" w:hAnsi="Verdana"/>
                <w:color w:val="000000"/>
                <w:sz w:val="20"/>
                <w:szCs w:val="20"/>
              </w:rPr>
              <w:t>An economic operator shall not be excluded if, by the deadline for submission of applications or tenders, the economic operator has settled any unpaid liabilities in the value of EUR 50 or more and has submitted all withholding tax returns for employment earnings for the period of five years prior to the deadline for the submission of the tender or application.</w:t>
            </w:r>
          </w:p>
          <w:p w14:paraId="115D2E01" w14:textId="510AB034" w:rsidR="00895699" w:rsidRPr="00924721" w:rsidDel="00B96182" w:rsidRDefault="00595629" w:rsidP="00595629">
            <w:pPr>
              <w:spacing w:after="0" w:line="240" w:lineRule="auto"/>
              <w:ind w:left="11"/>
              <w:jc w:val="both"/>
              <w:rPr>
                <w:rFonts w:ascii="Verdana" w:hAnsi="Verdana"/>
                <w:sz w:val="20"/>
                <w:szCs w:val="20"/>
              </w:rPr>
            </w:pPr>
            <w:r>
              <w:rPr>
                <w:rFonts w:ascii="Verdana" w:hAnsi="Verdana"/>
                <w:color w:val="000000"/>
                <w:sz w:val="20"/>
                <w:szCs w:val="20"/>
              </w:rPr>
              <w:t>(the condition must be met by each economic operator participating in the performance of public contract)</w:t>
            </w:r>
          </w:p>
        </w:tc>
      </w:tr>
      <w:tr w:rsidR="003E56DC" w:rsidRPr="00570108" w14:paraId="48DF4C98" w14:textId="77777777" w:rsidTr="001E1BBC">
        <w:trPr>
          <w:trHeight w:val="20"/>
          <w:jc w:val="center"/>
        </w:trPr>
        <w:tc>
          <w:tcPr>
            <w:tcW w:w="9694" w:type="dxa"/>
            <w:shd w:val="clear" w:color="auto" w:fill="FDB940"/>
            <w:vAlign w:val="center"/>
          </w:tcPr>
          <w:p w14:paraId="17B9AAEF" w14:textId="565623FA" w:rsidR="003E56DC" w:rsidRPr="003E56DC" w:rsidRDefault="003E56DC" w:rsidP="00DE084D">
            <w:pPr>
              <w:spacing w:after="0" w:line="240" w:lineRule="auto"/>
              <w:ind w:left="11"/>
              <w:jc w:val="both"/>
              <w:rPr>
                <w:rFonts w:ascii="Verdana" w:hAnsi="Verdana"/>
                <w:b/>
                <w:sz w:val="20"/>
                <w:szCs w:val="20"/>
              </w:rPr>
            </w:pPr>
            <w:r>
              <w:rPr>
                <w:rFonts w:ascii="Verdana" w:hAnsi="Verdana"/>
                <w:b/>
                <w:sz w:val="20"/>
              </w:rPr>
              <w:lastRenderedPageBreak/>
              <w:t xml:space="preserve">C: Reasons related to insolvency, conflict of interest or violation of professional rules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E5EBA54" w:rsidR="00E32CE8" w:rsidRPr="00114BB3" w:rsidRDefault="00EB1D24" w:rsidP="00895699">
            <w:pPr>
              <w:spacing w:after="0" w:line="240" w:lineRule="auto"/>
              <w:jc w:val="both"/>
              <w:rPr>
                <w:rFonts w:ascii="Verdana" w:hAnsi="Verdana"/>
                <w:sz w:val="20"/>
                <w:szCs w:val="20"/>
              </w:rPr>
            </w:pPr>
            <w:r>
              <w:rPr>
                <w:rFonts w:ascii="Verdana" w:hAnsi="Verdana"/>
                <w:sz w:val="20"/>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rPr>
            </w:pPr>
            <w:r>
              <w:rPr>
                <w:rFonts w:ascii="Verdana" w:hAnsi="Verdana"/>
                <w:b/>
                <w:sz w:val="20"/>
              </w:rPr>
              <w:t>D: National exclusion grounds</w:t>
            </w:r>
          </w:p>
        </w:tc>
      </w:tr>
      <w:tr w:rsidR="00895699" w:rsidRPr="00570108" w14:paraId="7DD11D4A" w14:textId="77777777" w:rsidTr="001E1BBC">
        <w:trPr>
          <w:trHeight w:val="20"/>
          <w:jc w:val="center"/>
        </w:trPr>
        <w:tc>
          <w:tcPr>
            <w:tcW w:w="9694" w:type="dxa"/>
            <w:shd w:val="clear" w:color="auto" w:fill="FFF0D5"/>
            <w:vAlign w:val="center"/>
          </w:tcPr>
          <w:p w14:paraId="3DBBCCF3" w14:textId="77777777" w:rsidR="00595629" w:rsidRDefault="00595629" w:rsidP="00595629">
            <w:pPr>
              <w:spacing w:after="120"/>
              <w:jc w:val="both"/>
              <w:rPr>
                <w:rFonts w:ascii="Verdana" w:hAnsi="Verdana"/>
                <w:sz w:val="20"/>
                <w:szCs w:val="20"/>
              </w:rPr>
            </w:pPr>
            <w:r>
              <w:rPr>
                <w:rFonts w:ascii="Verdana" w:hAnsi="Verdana"/>
                <w:color w:val="000000"/>
                <w:sz w:val="20"/>
                <w:szCs w:val="20"/>
              </w:rPr>
              <w:t>1. The economic operator hereby warrants that:</w:t>
            </w:r>
          </w:p>
          <w:p w14:paraId="68B25DA4" w14:textId="77777777" w:rsidR="00595629" w:rsidRDefault="00595629" w:rsidP="00595629">
            <w:pPr>
              <w:pStyle w:val="ListParagraph"/>
              <w:numPr>
                <w:ilvl w:val="0"/>
                <w:numId w:val="34"/>
              </w:numPr>
              <w:spacing w:after="120" w:line="240" w:lineRule="auto"/>
              <w:ind w:left="357" w:hanging="357"/>
              <w:jc w:val="both"/>
              <w:rPr>
                <w:rFonts w:ascii="Verdana" w:hAnsi="Verdana"/>
                <w:sz w:val="20"/>
                <w:szCs w:val="20"/>
                <w:lang w:eastAsia="en-US"/>
              </w:rPr>
            </w:pPr>
            <w:r>
              <w:rPr>
                <w:rFonts w:ascii="Verdana" w:hAnsi="Verdana"/>
                <w:color w:val="000000"/>
                <w:sz w:val="20"/>
                <w:szCs w:val="20"/>
                <w:lang w:eastAsia="en-US"/>
              </w:rPr>
              <w:t>on the date on which the deadline for the submission of tenders or applications expires, it is not entered in the register of economic operators with imposed side sanctions of exclusion from public procurement procedures from Article 110 of ZJN-3;</w:t>
            </w:r>
          </w:p>
          <w:p w14:paraId="1DBF54D7" w14:textId="77777777" w:rsidR="00595629" w:rsidRDefault="00595629" w:rsidP="00595629">
            <w:pPr>
              <w:pStyle w:val="ListParagraph"/>
              <w:numPr>
                <w:ilvl w:val="0"/>
                <w:numId w:val="34"/>
              </w:numPr>
              <w:rPr>
                <w:rFonts w:eastAsia="Times New Roman"/>
              </w:rPr>
            </w:pPr>
            <w:r>
              <w:rPr>
                <w:rFonts w:ascii="Verdana" w:eastAsia="Times New Roman" w:hAnsi="Verdana"/>
                <w:color w:val="000000"/>
                <w:sz w:val="20"/>
                <w:szCs w:val="20"/>
                <w:lang w:eastAsia="en-US"/>
              </w:rPr>
              <w:t xml:space="preserve">in the last three years before the expiry of the deadline for the submission of tenders or applications, the competent authority of the Republic of Slovenia or of another Member State or of a third country has not established at least two violations by the economic operator concerning remuneration for work, working hours, rest periods or performance of work under civil-law contracts despite the existence of elements of an employment relationship, or concerning illegal employment for which the economic operator would be fined for this offence by a final decision or by several final decisions. </w:t>
            </w:r>
          </w:p>
          <w:p w14:paraId="7281EF95" w14:textId="50268409" w:rsidR="00895699" w:rsidRPr="00BA66A4" w:rsidRDefault="00595629" w:rsidP="00595629">
            <w:pPr>
              <w:spacing w:after="0" w:line="240" w:lineRule="auto"/>
              <w:jc w:val="both"/>
              <w:rPr>
                <w:rFonts w:ascii="Verdana" w:hAnsi="Verdana"/>
                <w:sz w:val="20"/>
                <w:szCs w:val="20"/>
              </w:rPr>
            </w:pPr>
            <w:r>
              <w:rPr>
                <w:rFonts w:ascii="Verdana" w:hAnsi="Verdana"/>
                <w:color w:val="000000"/>
                <w:sz w:val="20"/>
                <w:szCs w:val="20"/>
              </w:rPr>
              <w:t>(the condition must be met by each economic operator participating in the performance of public contract)</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rPr>
            </w:pPr>
            <w:r>
              <w:rPr>
                <w:rFonts w:ascii="Verdana" w:hAnsi="Verdana"/>
                <w:b/>
                <w:sz w:val="20"/>
              </w:rPr>
              <w:t>CONDITIONS FOR PARTICIPATION</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rPr>
            </w:pPr>
            <w:r>
              <w:rPr>
                <w:rFonts w:ascii="Verdana" w:hAnsi="Verdana"/>
                <w:b/>
                <w:sz w:val="20"/>
              </w:rPr>
              <w:t>A: Eligibility</w:t>
            </w:r>
          </w:p>
        </w:tc>
      </w:tr>
      <w:tr w:rsidR="00895699" w:rsidRPr="00570108" w14:paraId="199CCE46" w14:textId="77777777" w:rsidTr="001E1BBC">
        <w:trPr>
          <w:trHeight w:val="20"/>
          <w:jc w:val="center"/>
        </w:trPr>
        <w:tc>
          <w:tcPr>
            <w:tcW w:w="9694" w:type="dxa"/>
            <w:shd w:val="clear" w:color="auto" w:fill="FFF0D5"/>
            <w:vAlign w:val="center"/>
          </w:tcPr>
          <w:p w14:paraId="53AADB6B" w14:textId="5711D595" w:rsidR="00AA1046" w:rsidRPr="00AA1046" w:rsidRDefault="00EB1D24" w:rsidP="001F67E6">
            <w:pPr>
              <w:spacing w:after="120" w:line="240" w:lineRule="auto"/>
              <w:jc w:val="both"/>
              <w:rPr>
                <w:rFonts w:ascii="Verdana" w:hAnsi="Verdana"/>
                <w:i/>
                <w:sz w:val="20"/>
                <w:szCs w:val="20"/>
              </w:rPr>
            </w:pPr>
            <w:r>
              <w:rPr>
                <w:rFonts w:ascii="Verdana" w:hAnsi="Verdana"/>
                <w:i/>
                <w:sz w:val="20"/>
              </w:rPr>
              <w:t>1</w:t>
            </w:r>
            <w:r w:rsidR="001F67E6">
              <w:rPr>
                <w:rFonts w:ascii="Verdana" w:hAnsi="Verdana"/>
                <w:i/>
                <w:sz w:val="20"/>
              </w:rPr>
              <w:t>. Entry in the companies register</w:t>
            </w:r>
          </w:p>
          <w:p w14:paraId="58AB9C6B" w14:textId="67E54B53" w:rsidR="00895699" w:rsidRPr="00312573" w:rsidRDefault="00AA1046" w:rsidP="001F67E6">
            <w:pPr>
              <w:spacing w:after="120" w:line="240" w:lineRule="auto"/>
              <w:jc w:val="both"/>
              <w:rPr>
                <w:rFonts w:ascii="Verdana" w:hAnsi="Verdana"/>
                <w:sz w:val="20"/>
                <w:szCs w:val="20"/>
              </w:rPr>
            </w:pPr>
            <w:r>
              <w:rPr>
                <w:rFonts w:ascii="Verdana" w:hAnsi="Verdana"/>
                <w:sz w:val="20"/>
              </w:rPr>
              <w:t>The economic operator is registered to perform the activity which is the subject of this public contract.</w:t>
            </w:r>
          </w:p>
          <w:p w14:paraId="76A1007E" w14:textId="242AB1C8" w:rsidR="00895699" w:rsidRDefault="00424C61" w:rsidP="00895699">
            <w:pPr>
              <w:spacing w:after="0" w:line="240" w:lineRule="auto"/>
              <w:jc w:val="both"/>
              <w:rPr>
                <w:rFonts w:ascii="Verdana" w:hAnsi="Verdana"/>
                <w:sz w:val="20"/>
                <w:szCs w:val="20"/>
              </w:rPr>
            </w:pPr>
            <w:r>
              <w:rPr>
                <w:rFonts w:ascii="Verdana" w:hAnsi="Verdana"/>
                <w:sz w:val="20"/>
              </w:rPr>
              <w:t>(the economic operator must meet the condition for its part of the deal)</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rPr>
            </w:pPr>
            <w:r>
              <w:rPr>
                <w:rFonts w:ascii="Verdana" w:hAnsi="Verdana"/>
                <w:b/>
                <w:sz w:val="20"/>
              </w:rPr>
              <w:t>B: Economic and financial standing</w:t>
            </w:r>
          </w:p>
        </w:tc>
      </w:tr>
      <w:tr w:rsidR="00CC2203" w:rsidRPr="0052234B" w14:paraId="38934581" w14:textId="77777777" w:rsidTr="001E1BBC">
        <w:trPr>
          <w:trHeight w:val="20"/>
          <w:jc w:val="center"/>
        </w:trPr>
        <w:tc>
          <w:tcPr>
            <w:tcW w:w="9694" w:type="dxa"/>
            <w:shd w:val="clear" w:color="auto" w:fill="FFF0D5"/>
            <w:vAlign w:val="center"/>
          </w:tcPr>
          <w:p w14:paraId="589072DC" w14:textId="25D3DBA3" w:rsidR="00CC2203" w:rsidRPr="00EB1D24" w:rsidRDefault="00EB1D24" w:rsidP="00CC2203">
            <w:pPr>
              <w:spacing w:after="0" w:line="240" w:lineRule="auto"/>
              <w:jc w:val="both"/>
              <w:rPr>
                <w:rFonts w:ascii="Verdana" w:hAnsi="Verdana"/>
                <w:iCs/>
                <w:sz w:val="20"/>
                <w:szCs w:val="20"/>
              </w:rPr>
            </w:pPr>
            <w:r w:rsidRPr="00EB1D24">
              <w:rPr>
                <w:rFonts w:ascii="Verdana" w:hAnsi="Verdana"/>
                <w:iCs/>
                <w:sz w:val="20"/>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rPr>
            </w:pPr>
            <w:bookmarkStart w:id="4" w:name="_Hlk162516960"/>
            <w:r>
              <w:rPr>
                <w:rFonts w:ascii="Verdana" w:hAnsi="Verdana"/>
                <w:b/>
                <w:sz w:val="20"/>
              </w:rPr>
              <w:t>C: Technical and professional ability</w:t>
            </w:r>
          </w:p>
        </w:tc>
      </w:tr>
      <w:tr w:rsidR="00895699" w:rsidRPr="00570108" w14:paraId="6D734126" w14:textId="77777777" w:rsidTr="001E1BBC">
        <w:trPr>
          <w:trHeight w:val="20"/>
          <w:jc w:val="center"/>
        </w:trPr>
        <w:tc>
          <w:tcPr>
            <w:tcW w:w="9694" w:type="dxa"/>
            <w:shd w:val="clear" w:color="auto" w:fill="FFF0D5"/>
            <w:vAlign w:val="center"/>
          </w:tcPr>
          <w:p w14:paraId="6B472137" w14:textId="443218AE" w:rsidR="00C73A12" w:rsidRPr="00C73A12" w:rsidRDefault="00C73A12" w:rsidP="00C73A12">
            <w:pPr>
              <w:spacing w:after="120" w:line="240" w:lineRule="auto"/>
              <w:jc w:val="both"/>
              <w:rPr>
                <w:rFonts w:ascii="Verdana" w:hAnsi="Verdana"/>
                <w:i/>
                <w:sz w:val="20"/>
                <w:szCs w:val="20"/>
              </w:rPr>
            </w:pPr>
            <w:bookmarkStart w:id="5" w:name="_Hlk162516951"/>
            <w:r w:rsidRPr="00962E77">
              <w:rPr>
                <w:rFonts w:ascii="Verdana" w:hAnsi="Verdana"/>
                <w:i/>
                <w:sz w:val="20"/>
              </w:rPr>
              <w:t>1. For goods: completed supplies of goods of a certain type</w:t>
            </w:r>
          </w:p>
          <w:p w14:paraId="02385034" w14:textId="0D7A65A3" w:rsidR="00895699" w:rsidRDefault="009C04BA" w:rsidP="001F67E6">
            <w:pPr>
              <w:spacing w:after="120" w:line="240" w:lineRule="auto"/>
              <w:jc w:val="both"/>
              <w:rPr>
                <w:rFonts w:ascii="Verdana" w:hAnsi="Verdana"/>
                <w:sz w:val="20"/>
              </w:rPr>
            </w:pPr>
            <w:r>
              <w:rPr>
                <w:rFonts w:ascii="Verdana" w:hAnsi="Verdana"/>
                <w:color w:val="000000"/>
                <w:sz w:val="20"/>
                <w:szCs w:val="20"/>
              </w:rPr>
              <w:t xml:space="preserve">In the last 3 years prior to the deadline for receiving tenders, the economic operator successfully completed at least 3 projects of purchase and installation of the System for Thermomechanical Simulations and Testing of Materials, equal as offered or better according to technical specifications listed in </w:t>
            </w:r>
            <w:proofErr w:type="spellStart"/>
            <w:r>
              <w:rPr>
                <w:rFonts w:ascii="Verdana" w:hAnsi="Verdana"/>
                <w:color w:val="000000"/>
                <w:sz w:val="20"/>
                <w:szCs w:val="20"/>
              </w:rPr>
              <w:t>ePro_Specifications</w:t>
            </w:r>
            <w:proofErr w:type="spellEnd"/>
            <w:r w:rsidR="001F67E6" w:rsidRPr="00095110">
              <w:rPr>
                <w:rFonts w:ascii="Verdana" w:hAnsi="Verdana"/>
                <w:sz w:val="20"/>
              </w:rPr>
              <w:t>.</w:t>
            </w:r>
          </w:p>
          <w:bookmarkEnd w:id="5"/>
          <w:p w14:paraId="0506B5A5" w14:textId="1C41B7DC" w:rsidR="00895699" w:rsidRPr="00E24005" w:rsidRDefault="00D47186" w:rsidP="00681D00">
            <w:pPr>
              <w:spacing w:after="0" w:line="240" w:lineRule="auto"/>
              <w:jc w:val="both"/>
              <w:rPr>
                <w:rFonts w:ascii="Verdana" w:hAnsi="Verdana"/>
                <w:sz w:val="20"/>
                <w:szCs w:val="20"/>
              </w:rPr>
            </w:pPr>
            <w:r>
              <w:rPr>
                <w:rFonts w:ascii="Verdana" w:hAnsi="Verdana"/>
                <w:sz w:val="20"/>
              </w:rPr>
              <w:t xml:space="preserve">(in the event of joint </w:t>
            </w:r>
            <w:r w:rsidR="001C234E">
              <w:rPr>
                <w:rFonts w:ascii="Verdana" w:hAnsi="Verdana"/>
                <w:sz w:val="20"/>
              </w:rPr>
              <w:t>venture</w:t>
            </w:r>
            <w:r>
              <w:rPr>
                <w:rFonts w:ascii="Verdana" w:hAnsi="Verdana"/>
                <w:sz w:val="20"/>
              </w:rPr>
              <w:t>, the condition can be met by the partners jointly; if reference is made to the capacity of other operators, they shall be obliged to perform the construction works or services in the part in which such capacities are required)</w:t>
            </w:r>
          </w:p>
        </w:tc>
      </w:tr>
      <w:bookmarkEnd w:id="4"/>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rPr>
            </w:pPr>
            <w:r>
              <w:rPr>
                <w:rFonts w:ascii="Verdana" w:hAnsi="Verdana"/>
                <w:b/>
                <w:sz w:val="20"/>
              </w:rPr>
              <w:t>D: Quality assurance standards and environmental management standards</w:t>
            </w:r>
          </w:p>
        </w:tc>
      </w:tr>
      <w:tr w:rsidR="00895699" w:rsidRPr="00570108" w14:paraId="6FAAFED4" w14:textId="77777777" w:rsidTr="001E1BBC">
        <w:trPr>
          <w:trHeight w:val="20"/>
          <w:jc w:val="center"/>
        </w:trPr>
        <w:tc>
          <w:tcPr>
            <w:tcW w:w="9694" w:type="dxa"/>
            <w:shd w:val="clear" w:color="auto" w:fill="FFF0D5"/>
            <w:vAlign w:val="center"/>
          </w:tcPr>
          <w:p w14:paraId="7594FC96" w14:textId="167BE1B4" w:rsidR="00895699" w:rsidRPr="00DE5A36" w:rsidRDefault="00FC5750" w:rsidP="00FB2997">
            <w:pPr>
              <w:spacing w:after="0" w:line="240" w:lineRule="auto"/>
              <w:jc w:val="both"/>
              <w:rPr>
                <w:rFonts w:ascii="Verdana" w:hAnsi="Verdana"/>
                <w:sz w:val="20"/>
                <w:szCs w:val="20"/>
              </w:rPr>
            </w:pPr>
            <w:r>
              <w:rPr>
                <w:rFonts w:ascii="Verdana" w:hAnsi="Verdana"/>
                <w:sz w:val="20"/>
                <w:szCs w:val="20"/>
              </w:rPr>
              <w:t>/</w:t>
            </w:r>
          </w:p>
        </w:tc>
      </w:tr>
    </w:tbl>
    <w:p w14:paraId="1B7C18E7" w14:textId="77777777" w:rsidR="002E4DB2" w:rsidRDefault="002E4DB2" w:rsidP="00B67343">
      <w:pPr>
        <w:spacing w:after="0" w:line="240" w:lineRule="auto"/>
        <w:rPr>
          <w:rFonts w:ascii="Verdana" w:hAnsi="Verdana"/>
          <w:b/>
          <w:sz w:val="20"/>
          <w:szCs w:val="20"/>
        </w:rPr>
      </w:pPr>
    </w:p>
    <w:p w14:paraId="02D40487" w14:textId="77777777" w:rsidR="00457614" w:rsidRPr="001B4262" w:rsidRDefault="00795BB5" w:rsidP="00B71766">
      <w:pPr>
        <w:numPr>
          <w:ilvl w:val="0"/>
          <w:numId w:val="8"/>
        </w:numPr>
        <w:spacing w:after="0" w:line="240" w:lineRule="auto"/>
        <w:rPr>
          <w:rFonts w:ascii="Verdana" w:hAnsi="Verdana"/>
          <w:b/>
          <w:sz w:val="20"/>
          <w:szCs w:val="20"/>
        </w:rPr>
      </w:pPr>
      <w:r>
        <w:rPr>
          <w:rFonts w:ascii="Verdana" w:hAnsi="Verdana"/>
          <w:b/>
          <w:sz w:val="20"/>
        </w:rPr>
        <w:t>EVALUATION OF TENDERS</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7856"/>
      </w:tblGrid>
      <w:tr w:rsidR="00795BB5" w:rsidRPr="00570108" w14:paraId="14B99B49" w14:textId="77777777" w:rsidTr="00CE7DAA">
        <w:trPr>
          <w:trHeight w:val="20"/>
          <w:jc w:val="center"/>
        </w:trPr>
        <w:tc>
          <w:tcPr>
            <w:tcW w:w="9694" w:type="dxa"/>
            <w:gridSpan w:val="2"/>
            <w:shd w:val="clear" w:color="auto" w:fill="FDB940"/>
            <w:vAlign w:val="center"/>
          </w:tcPr>
          <w:p w14:paraId="1ABE61C6" w14:textId="6492225E" w:rsidR="00795BB5" w:rsidRPr="00570108" w:rsidRDefault="00795BB5" w:rsidP="00DA54C7">
            <w:pPr>
              <w:spacing w:after="0" w:line="240" w:lineRule="auto"/>
              <w:jc w:val="both"/>
              <w:rPr>
                <w:rFonts w:ascii="Verdana" w:hAnsi="Verdana"/>
                <w:b/>
                <w:sz w:val="20"/>
                <w:szCs w:val="20"/>
              </w:rPr>
            </w:pPr>
            <w:r>
              <w:rPr>
                <w:rFonts w:ascii="Verdana" w:hAnsi="Verdana"/>
                <w:b/>
                <w:sz w:val="20"/>
              </w:rPr>
              <w:t>The contracting authority shall select the most economically advantageous tender in accordance with the criteria specified below</w:t>
            </w:r>
          </w:p>
        </w:tc>
      </w:tr>
      <w:tr w:rsidR="00795BB5" w:rsidRPr="00570108" w14:paraId="16AED307" w14:textId="77777777" w:rsidTr="00790AD1">
        <w:trPr>
          <w:trHeight w:val="20"/>
          <w:jc w:val="center"/>
        </w:trPr>
        <w:tc>
          <w:tcPr>
            <w:tcW w:w="1838" w:type="dxa"/>
            <w:shd w:val="clear" w:color="auto" w:fill="FDB940"/>
            <w:vAlign w:val="center"/>
          </w:tcPr>
          <w:p w14:paraId="2F870C66" w14:textId="0750306B" w:rsidR="00795BB5" w:rsidRPr="00570108" w:rsidRDefault="00957D52" w:rsidP="00B67343">
            <w:pPr>
              <w:spacing w:after="0" w:line="240" w:lineRule="auto"/>
              <w:rPr>
                <w:rFonts w:ascii="Verdana" w:hAnsi="Verdana"/>
                <w:sz w:val="20"/>
                <w:szCs w:val="20"/>
              </w:rPr>
            </w:pPr>
            <w:r>
              <w:rPr>
                <w:rFonts w:ascii="Verdana" w:hAnsi="Verdana"/>
                <w:sz w:val="20"/>
              </w:rPr>
              <w:lastRenderedPageBreak/>
              <w:t>Award</w:t>
            </w:r>
            <w:r w:rsidR="00AF2C24">
              <w:rPr>
                <w:rFonts w:ascii="Verdana" w:hAnsi="Verdana"/>
                <w:sz w:val="20"/>
              </w:rPr>
              <w:t xml:space="preserve"> criteria</w:t>
            </w:r>
          </w:p>
        </w:tc>
        <w:tc>
          <w:tcPr>
            <w:tcW w:w="7856" w:type="dxa"/>
            <w:shd w:val="clear" w:color="auto" w:fill="FFF0D5"/>
            <w:vAlign w:val="center"/>
          </w:tcPr>
          <w:p w14:paraId="299D3480" w14:textId="55A75178" w:rsidR="008A7BF4" w:rsidRDefault="008A7BF4" w:rsidP="008A7BF4">
            <w:pPr>
              <w:spacing w:after="0" w:line="240" w:lineRule="auto"/>
              <w:jc w:val="both"/>
              <w:rPr>
                <w:rFonts w:ascii="Verdana" w:hAnsi="Verdana"/>
                <w:sz w:val="20"/>
                <w:szCs w:val="20"/>
              </w:rPr>
            </w:pPr>
            <w:r>
              <w:rPr>
                <w:rFonts w:ascii="Verdana" w:hAnsi="Verdana"/>
                <w:b/>
                <w:bCs/>
                <w:sz w:val="20"/>
                <w:szCs w:val="20"/>
              </w:rPr>
              <w:t>Lowest p</w:t>
            </w:r>
            <w:r w:rsidR="00790AD1" w:rsidRPr="00C23863">
              <w:rPr>
                <w:rFonts w:ascii="Verdana" w:hAnsi="Verdana"/>
                <w:b/>
                <w:bCs/>
                <w:sz w:val="20"/>
                <w:szCs w:val="20"/>
              </w:rPr>
              <w:t>rice offered in EUR without VAT</w:t>
            </w:r>
          </w:p>
          <w:p w14:paraId="6AF36677" w14:textId="2A96ADEF" w:rsidR="002F14E7" w:rsidRPr="00C23863" w:rsidRDefault="008A7BF4" w:rsidP="008A7BF4">
            <w:pPr>
              <w:spacing w:after="0" w:line="240" w:lineRule="auto"/>
              <w:jc w:val="both"/>
              <w:rPr>
                <w:rFonts w:ascii="Verdana" w:hAnsi="Verdana"/>
                <w:sz w:val="20"/>
                <w:szCs w:val="20"/>
              </w:rPr>
            </w:pPr>
            <w:r>
              <w:rPr>
                <w:rFonts w:ascii="Verdana" w:hAnsi="Verdana"/>
                <w:sz w:val="20"/>
                <w:szCs w:val="20"/>
              </w:rPr>
              <w:t xml:space="preserve">(as </w:t>
            </w:r>
            <w:r w:rsidR="001901D9" w:rsidRPr="001901D9">
              <w:rPr>
                <w:rFonts w:ascii="Verdana" w:hAnsi="Verdana"/>
                <w:sz w:val="20"/>
                <w:szCs w:val="20"/>
              </w:rPr>
              <w:t xml:space="preserve">per </w:t>
            </w:r>
            <w:r w:rsidR="001901D9">
              <w:rPr>
                <w:rFonts w:ascii="Verdana" w:hAnsi="Verdana"/>
                <w:sz w:val="20"/>
                <w:szCs w:val="20"/>
              </w:rPr>
              <w:t>A</w:t>
            </w:r>
            <w:r w:rsidR="001901D9" w:rsidRPr="001901D9">
              <w:rPr>
                <w:rFonts w:ascii="Verdana" w:hAnsi="Verdana"/>
                <w:sz w:val="20"/>
                <w:szCs w:val="20"/>
              </w:rPr>
              <w:t>rticle</w:t>
            </w:r>
            <w:r w:rsidR="002F14E7" w:rsidRPr="00E548A4">
              <w:rPr>
                <w:rFonts w:ascii="Verdana" w:hAnsi="Verdana"/>
                <w:sz w:val="20"/>
                <w:szCs w:val="20"/>
              </w:rPr>
              <w:t xml:space="preserve"> </w:t>
            </w:r>
            <w:r w:rsidR="001901D9">
              <w:rPr>
                <w:rFonts w:ascii="Verdana" w:hAnsi="Verdana"/>
                <w:sz w:val="20"/>
                <w:szCs w:val="20"/>
              </w:rPr>
              <w:t>3, P</w:t>
            </w:r>
            <w:r w:rsidR="001901D9" w:rsidRPr="001901D9">
              <w:rPr>
                <w:rFonts w:ascii="Verdana" w:hAnsi="Verdana"/>
                <w:sz w:val="20"/>
                <w:szCs w:val="20"/>
              </w:rPr>
              <w:t xml:space="preserve">aragraph 1 of </w:t>
            </w:r>
            <w:r w:rsidR="00F36821">
              <w:rPr>
                <w:rFonts w:ascii="Verdana" w:hAnsi="Verdana"/>
                <w:sz w:val="20"/>
                <w:szCs w:val="20"/>
              </w:rPr>
              <w:t xml:space="preserve">the from </w:t>
            </w:r>
            <w:r w:rsidR="002F14E7" w:rsidRPr="00E548A4">
              <w:rPr>
                <w:rFonts w:ascii="Verdana" w:hAnsi="Verdana"/>
                <w:sz w:val="20"/>
                <w:szCs w:val="20"/>
              </w:rPr>
              <w:t xml:space="preserve">ePRO – </w:t>
            </w:r>
            <w:r w:rsidR="001901D9">
              <w:rPr>
                <w:rFonts w:ascii="Verdana" w:hAnsi="Verdana"/>
                <w:sz w:val="20"/>
              </w:rPr>
              <w:t>Contract</w:t>
            </w:r>
            <w:r>
              <w:rPr>
                <w:rFonts w:ascii="Verdana" w:hAnsi="Verdana"/>
                <w:sz w:val="20"/>
                <w:szCs w:val="20"/>
              </w:rPr>
              <w:t>)</w:t>
            </w:r>
          </w:p>
        </w:tc>
      </w:tr>
    </w:tbl>
    <w:p w14:paraId="64656782" w14:textId="4FF63F1C" w:rsidR="00BA180D" w:rsidRDefault="00BA180D" w:rsidP="00B67343">
      <w:pPr>
        <w:spacing w:after="0" w:line="240" w:lineRule="auto"/>
        <w:rPr>
          <w:rFonts w:ascii="Verdana" w:hAnsi="Verdana"/>
          <w:b/>
          <w:sz w:val="20"/>
          <w:szCs w:val="20"/>
        </w:rPr>
      </w:pPr>
    </w:p>
    <w:p w14:paraId="648B9666" w14:textId="1DF337E3" w:rsidR="0022693D" w:rsidRPr="001800A9" w:rsidRDefault="001800A9" w:rsidP="001800A9">
      <w:pPr>
        <w:pStyle w:val="ListParagraph"/>
        <w:numPr>
          <w:ilvl w:val="0"/>
          <w:numId w:val="8"/>
        </w:numPr>
        <w:spacing w:after="0" w:line="240" w:lineRule="auto"/>
        <w:rPr>
          <w:rFonts w:ascii="Verdana" w:hAnsi="Verdana"/>
          <w:b/>
          <w:sz w:val="20"/>
          <w:szCs w:val="20"/>
          <w:lang w:val="sl-SI" w:eastAsia="en-US"/>
        </w:rPr>
      </w:pPr>
      <w:r w:rsidRPr="001800A9">
        <w:rPr>
          <w:rFonts w:ascii="Verdana" w:hAnsi="Verdana"/>
          <w:b/>
          <w:sz w:val="20"/>
        </w:rPr>
        <w:t>LEGAL PROTECTION</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1800A9" w14:paraId="63F3DD6E" w14:textId="77777777" w:rsidTr="001800A9">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FB11ADC" w14:textId="77777777" w:rsidR="001800A9" w:rsidRDefault="001800A9">
            <w:pPr>
              <w:spacing w:after="120" w:line="240" w:lineRule="auto"/>
              <w:jc w:val="both"/>
              <w:rPr>
                <w:rFonts w:ascii="Verdana" w:hAnsi="Verdana"/>
                <w:bCs/>
                <w:sz w:val="20"/>
                <w:szCs w:val="20"/>
              </w:rPr>
            </w:pPr>
            <w:r>
              <w:rPr>
                <w:rFonts w:ascii="Verdana" w:hAnsi="Verdana"/>
                <w:bCs/>
                <w:sz w:val="20"/>
                <w:szCs w:val="20"/>
              </w:rPr>
              <w:t>Legal protection of the tenderers participating in public procurement procedures is regulated by the Legal Protection in Public Procurement Procedures Act (Official Gazette of the Republic of Slovenia No. 43/11, as amended; hereinafter referred to as: ZPVPJN).</w:t>
            </w:r>
          </w:p>
          <w:p w14:paraId="18602EB5" w14:textId="77777777" w:rsidR="001800A9" w:rsidRDefault="001800A9">
            <w:pPr>
              <w:spacing w:after="120" w:line="240" w:lineRule="auto"/>
              <w:jc w:val="both"/>
              <w:rPr>
                <w:rFonts w:ascii="Verdana" w:hAnsi="Verdana"/>
                <w:bCs/>
                <w:sz w:val="20"/>
                <w:szCs w:val="20"/>
              </w:rPr>
            </w:pPr>
            <w:r>
              <w:rPr>
                <w:rFonts w:ascii="Verdana" w:hAnsi="Verdana"/>
                <w:bCs/>
                <w:sz w:val="20"/>
                <w:szCs w:val="20"/>
              </w:rPr>
              <w:t xml:space="preserve">An audit request referring to the content of the publication, the invitation to tender or the tender documentation shall be filed within ten business days as from the date on which the publication of the contract notice is made. When the Contracting Authority changes or amends the publication, invitation to tender or tender documentation, the audit request may be submitted within ten business days as from the date on which a notice for additional information, information on incomplete procedure or corrigendum is published, provided such notice changes or amends the requirements or criteria for the selection of the best tenderer.  The audit request may not be filed after the time limit for the receipt of the tenders expires, unless the Contracting Authority determined a time limit for the receipt of the tenders which is less than ten business days. In this case the audit request may be filed within ten business days as from the date on which the publication of the contract notice is made.  </w:t>
            </w:r>
          </w:p>
          <w:p w14:paraId="3CECA5DA" w14:textId="77777777" w:rsidR="001800A9" w:rsidRDefault="001800A9">
            <w:pPr>
              <w:spacing w:after="120" w:line="240" w:lineRule="auto"/>
              <w:jc w:val="both"/>
              <w:rPr>
                <w:rFonts w:ascii="Verdana" w:hAnsi="Verdana"/>
                <w:bCs/>
                <w:sz w:val="20"/>
                <w:szCs w:val="20"/>
              </w:rPr>
            </w:pPr>
            <w:r>
              <w:rPr>
                <w:rFonts w:ascii="Verdana" w:hAnsi="Verdana"/>
                <w:bCs/>
                <w:sz w:val="20"/>
                <w:szCs w:val="20"/>
              </w:rPr>
              <w:t xml:space="preserve">The audit request must comprise all mandatory components stipulated under Article 15 of ZPVPJN. The applicant shall file the audit request via </w:t>
            </w:r>
            <w:proofErr w:type="spellStart"/>
            <w:r>
              <w:rPr>
                <w:rFonts w:ascii="Verdana" w:hAnsi="Verdana"/>
                <w:bCs/>
                <w:sz w:val="20"/>
                <w:szCs w:val="20"/>
              </w:rPr>
              <w:t>eRevizija</w:t>
            </w:r>
            <w:proofErr w:type="spellEnd"/>
            <w:r>
              <w:rPr>
                <w:rFonts w:ascii="Verdana" w:hAnsi="Verdana"/>
                <w:bCs/>
                <w:sz w:val="20"/>
                <w:szCs w:val="20"/>
              </w:rPr>
              <w:t xml:space="preserve"> portal (</w:t>
            </w:r>
            <w:hyperlink r:id="rId14" w:history="1">
              <w:r>
                <w:rPr>
                  <w:rStyle w:val="Hyperlink"/>
                  <w:rFonts w:ascii="Verdana" w:hAnsi="Verdana"/>
                  <w:bCs/>
                  <w:sz w:val="20"/>
                  <w:szCs w:val="20"/>
                </w:rPr>
                <w:t>https://www.portalerevizija.si/</w:t>
              </w:r>
            </w:hyperlink>
            <w:r>
              <w:rPr>
                <w:rFonts w:ascii="Verdana" w:hAnsi="Verdana"/>
                <w:bCs/>
                <w:sz w:val="20"/>
                <w:szCs w:val="20"/>
              </w:rPr>
              <w:t>).</w:t>
            </w:r>
          </w:p>
          <w:p w14:paraId="5DA37CB4" w14:textId="3B58FD29" w:rsidR="001800A9" w:rsidRDefault="001800A9">
            <w:pPr>
              <w:spacing w:after="0" w:line="240" w:lineRule="auto"/>
              <w:jc w:val="both"/>
              <w:rPr>
                <w:rFonts w:ascii="Verdana" w:hAnsi="Verdana"/>
                <w:bCs/>
                <w:sz w:val="20"/>
                <w:szCs w:val="20"/>
              </w:rPr>
            </w:pPr>
            <w:r>
              <w:rPr>
                <w:rFonts w:ascii="Verdana" w:hAnsi="Verdana"/>
                <w:bCs/>
                <w:sz w:val="20"/>
                <w:szCs w:val="20"/>
              </w:rPr>
              <w:t xml:space="preserve">The fee amounts to </w:t>
            </w:r>
            <w:r w:rsidRPr="00FC5750">
              <w:rPr>
                <w:rFonts w:ascii="Verdana" w:hAnsi="Verdana"/>
                <w:bCs/>
                <w:sz w:val="20"/>
                <w:szCs w:val="20"/>
              </w:rPr>
              <w:t>EUR 4,000.00 and</w:t>
            </w:r>
            <w:r>
              <w:rPr>
                <w:rFonts w:ascii="Verdana" w:hAnsi="Verdana"/>
                <w:bCs/>
                <w:sz w:val="20"/>
                <w:szCs w:val="20"/>
              </w:rPr>
              <w:t xml:space="preserve"> shall be wired to the current account of the Ministry of Finance held at Banka </w:t>
            </w:r>
            <w:proofErr w:type="spellStart"/>
            <w:r>
              <w:rPr>
                <w:rFonts w:ascii="Verdana" w:hAnsi="Verdana"/>
                <w:bCs/>
                <w:sz w:val="20"/>
                <w:szCs w:val="20"/>
              </w:rPr>
              <w:t>Slovenije</w:t>
            </w:r>
            <w:proofErr w:type="spellEnd"/>
            <w:r>
              <w:rPr>
                <w:rFonts w:ascii="Verdana" w:hAnsi="Verdana"/>
                <w:bCs/>
                <w:sz w:val="20"/>
                <w:szCs w:val="20"/>
              </w:rPr>
              <w:t xml:space="preserve">, </w:t>
            </w:r>
            <w:proofErr w:type="spellStart"/>
            <w:r>
              <w:rPr>
                <w:rFonts w:ascii="Verdana" w:hAnsi="Verdana"/>
                <w:bCs/>
                <w:sz w:val="20"/>
                <w:szCs w:val="20"/>
              </w:rPr>
              <w:t>Slovenska</w:t>
            </w:r>
            <w:proofErr w:type="spellEnd"/>
            <w:r>
              <w:rPr>
                <w:rFonts w:ascii="Verdana" w:hAnsi="Verdana"/>
                <w:bCs/>
                <w:sz w:val="20"/>
                <w:szCs w:val="20"/>
              </w:rPr>
              <w:t xml:space="preserve"> 35, 1505 Ljubljana, Slovenija, IBAN: SI56 0110 0100 0358 802, SWIFT CODE: BSLJSI2X, reference number 11 16110-7111290-XXXXXXLL (public contract number + year) – payment of the fee within a pre-audit procedure.</w:t>
            </w:r>
          </w:p>
        </w:tc>
      </w:tr>
    </w:tbl>
    <w:p w14:paraId="46E37F26" w14:textId="77777777" w:rsidR="001800A9" w:rsidRDefault="001800A9" w:rsidP="0022693D">
      <w:pPr>
        <w:spacing w:after="0" w:line="240" w:lineRule="auto"/>
        <w:rPr>
          <w:rFonts w:ascii="Verdana" w:hAnsi="Verdana"/>
          <w:b/>
          <w:sz w:val="20"/>
          <w:szCs w:val="20"/>
          <w:lang w:val="sl-SI" w:eastAsia="en-US"/>
        </w:rPr>
      </w:pPr>
    </w:p>
    <w:p w14:paraId="2140CA42" w14:textId="77777777" w:rsidR="00CC0A10" w:rsidRDefault="00CC0A10"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42F7857B" w:rsidR="000D24E1" w:rsidRPr="008E531E" w:rsidRDefault="000D24E1" w:rsidP="00B67343">
            <w:pPr>
              <w:spacing w:after="0" w:line="240" w:lineRule="auto"/>
              <w:jc w:val="center"/>
              <w:rPr>
                <w:rFonts w:ascii="Verdana" w:hAnsi="Verdana"/>
                <w:b/>
                <w:sz w:val="20"/>
                <w:szCs w:val="20"/>
              </w:rPr>
            </w:pPr>
            <w:r>
              <w:rPr>
                <w:rFonts w:ascii="Verdana" w:hAnsi="Verdana"/>
                <w:b/>
                <w:sz w:val="20"/>
              </w:rPr>
              <w:t xml:space="preserve">Representative/authorised </w:t>
            </w:r>
            <w:r w:rsidR="00957D52">
              <w:rPr>
                <w:rFonts w:ascii="Verdana" w:hAnsi="Verdana"/>
                <w:b/>
                <w:sz w:val="20"/>
              </w:rPr>
              <w:t>person</w:t>
            </w:r>
            <w:r>
              <w:rPr>
                <w:rFonts w:ascii="Verdana" w:hAnsi="Verdana"/>
                <w:b/>
                <w:sz w:val="20"/>
              </w:rPr>
              <w:t xml:space="preserve"> of the contracting authority</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5EEF5BDD" w:rsidR="000D24E1" w:rsidRPr="00B859BE" w:rsidRDefault="00402734" w:rsidP="00222FE9">
            <w:pPr>
              <w:spacing w:after="0" w:line="240" w:lineRule="auto"/>
              <w:jc w:val="cente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"MFiles_P1021n1_P1034"  \* MERGEFORMAT </w:instrText>
            </w:r>
            <w:r>
              <w:rPr>
                <w:rFonts w:ascii="Verdana" w:hAnsi="Verdana"/>
                <w:sz w:val="20"/>
                <w:szCs w:val="20"/>
              </w:rPr>
              <w:fldChar w:fldCharType="separate"/>
            </w:r>
            <w:r w:rsidR="009C04BA" w:rsidRPr="009C04BA">
              <w:rPr>
                <w:rFonts w:ascii="Verdana" w:hAnsi="Verdana"/>
                <w:sz w:val="20"/>
                <w:szCs w:val="20"/>
                <w:lang w:val="en-US"/>
              </w:rPr>
              <w:t xml:space="preserve">prof. </w:t>
            </w:r>
            <w:proofErr w:type="spellStart"/>
            <w:r w:rsidR="009C04BA">
              <w:rPr>
                <w:rFonts w:ascii="Verdana" w:hAnsi="Verdana"/>
                <w:sz w:val="20"/>
                <w:szCs w:val="20"/>
              </w:rPr>
              <w:t>dr.</w:t>
            </w:r>
            <w:proofErr w:type="spellEnd"/>
            <w:r w:rsidR="009C04BA">
              <w:rPr>
                <w:rFonts w:ascii="Verdana" w:hAnsi="Verdana"/>
                <w:sz w:val="20"/>
                <w:szCs w:val="20"/>
              </w:rPr>
              <w:t xml:space="preserve"> Urška Stanković Elesini, </w:t>
            </w:r>
            <w:proofErr w:type="spellStart"/>
            <w:r w:rsidR="009C04BA">
              <w:rPr>
                <w:rFonts w:ascii="Verdana" w:hAnsi="Verdana"/>
                <w:sz w:val="20"/>
                <w:szCs w:val="20"/>
              </w:rPr>
              <w:t>dekanja</w:t>
            </w:r>
            <w:proofErr w:type="spellEnd"/>
            <w:r>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B606D6">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78123" w14:textId="77777777" w:rsidR="00B606D6" w:rsidRDefault="00B606D6" w:rsidP="003E058F">
      <w:pPr>
        <w:spacing w:after="0" w:line="240" w:lineRule="auto"/>
      </w:pPr>
      <w:r>
        <w:separator/>
      </w:r>
    </w:p>
  </w:endnote>
  <w:endnote w:type="continuationSeparator" w:id="0">
    <w:p w14:paraId="1DFB8D89" w14:textId="77777777" w:rsidR="00B606D6" w:rsidRDefault="00B606D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485EB" w14:textId="77777777" w:rsidR="00695877" w:rsidRDefault="006958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41"/>
      <w:gridCol w:w="4798"/>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Footer"/>
            <w:spacing w:after="0" w:line="240" w:lineRule="auto"/>
            <w:rPr>
              <w:rFonts w:ascii="Verdana" w:hAnsi="Verdana"/>
              <w:i/>
              <w:sz w:val="16"/>
              <w:szCs w:val="16"/>
              <w:vertAlign w:val="superscript"/>
            </w:rPr>
          </w:pPr>
          <w:r>
            <w:rPr>
              <w:rFonts w:ascii="Verdana" w:hAnsi="Verdana"/>
              <w:i/>
              <w:sz w:val="16"/>
            </w:rPr>
            <w:t>ePRO</w:t>
          </w:r>
          <w:r>
            <w:rPr>
              <w:rFonts w:ascii="Verdana" w:hAnsi="Verdana"/>
              <w:i/>
              <w:sz w:val="16"/>
              <w:vertAlign w:val="superscript"/>
            </w:rPr>
            <w:t>©</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rPr>
          </w:pPr>
          <w:r>
            <w:rPr>
              <w:rFonts w:ascii="Verdana" w:hAnsi="Verdana"/>
              <w:sz w:val="16"/>
            </w:rPr>
            <w:t xml:space="preserve">Page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1913DC">
            <w:rPr>
              <w:rFonts w:ascii="Verdana" w:hAnsi="Verdana"/>
              <w:noProof/>
              <w:sz w:val="16"/>
              <w:szCs w:val="16"/>
            </w:rPr>
            <w:t>2</w:t>
          </w:r>
          <w:r w:rsidRPr="001774F3">
            <w:rPr>
              <w:rFonts w:ascii="Verdana" w:hAnsi="Verdana"/>
              <w:sz w:val="16"/>
              <w:szCs w:val="16"/>
            </w:rPr>
            <w:fldChar w:fldCharType="end"/>
          </w:r>
          <w:r>
            <w:rPr>
              <w:rFonts w:ascii="Verdana" w:hAnsi="Verdana"/>
              <w:sz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1913DC">
            <w:rPr>
              <w:rFonts w:ascii="Verdana" w:hAnsi="Verdana"/>
              <w:noProof/>
              <w:sz w:val="16"/>
              <w:szCs w:val="16"/>
            </w:rPr>
            <w:t>11</w:t>
          </w:r>
          <w:r w:rsidRPr="001774F3">
            <w:rPr>
              <w:rFonts w:ascii="Verdana" w:hAnsi="Verdana"/>
              <w:sz w:val="16"/>
              <w:szCs w:val="16"/>
            </w:rPr>
            <w:fldChar w:fldCharType="end"/>
          </w:r>
        </w:p>
      </w:tc>
    </w:tr>
  </w:tbl>
  <w:p w14:paraId="26D5B6CB" w14:textId="77777777" w:rsidR="00C50FEC" w:rsidRPr="00CF79F8"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00CB" w14:textId="77777777" w:rsidR="00695877" w:rsidRDefault="00695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598DD" w14:textId="77777777" w:rsidR="00B606D6" w:rsidRDefault="00B606D6" w:rsidP="003E058F">
      <w:pPr>
        <w:spacing w:after="0" w:line="240" w:lineRule="auto"/>
      </w:pPr>
      <w:r>
        <w:separator/>
      </w:r>
    </w:p>
  </w:footnote>
  <w:footnote w:type="continuationSeparator" w:id="0">
    <w:p w14:paraId="7DF89D85" w14:textId="77777777" w:rsidR="00B606D6" w:rsidRDefault="00B606D6"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683EF" w14:textId="77777777" w:rsidR="00695877" w:rsidRDefault="006958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7"/>
      <w:gridCol w:w="4902"/>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rPr>
          </w:pPr>
          <w:bookmarkStart w:id="6" w:name="_Hlk160431243"/>
          <w:r>
            <w:rPr>
              <w:rFonts w:ascii="Verdana" w:hAnsi="Verdana"/>
              <w:sz w:val="16"/>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rPr>
          </w:pPr>
          <w:r>
            <w:rPr>
              <w:rFonts w:ascii="Verdana" w:hAnsi="Verdana"/>
              <w:sz w:val="16"/>
            </w:rPr>
            <w:t>Instructions for tenderers</w:t>
          </w:r>
        </w:p>
      </w:tc>
    </w:tr>
    <w:bookmarkEnd w:id="6"/>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1E5B0" w14:textId="77777777" w:rsidR="00695877" w:rsidRDefault="00695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FE592E"/>
    <w:multiLevelType w:val="hybridMultilevel"/>
    <w:tmpl w:val="68BA1C1A"/>
    <w:lvl w:ilvl="0" w:tplc="5DE4716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4684755">
    <w:abstractNumId w:val="10"/>
  </w:num>
  <w:num w:numId="2" w16cid:durableId="437483434">
    <w:abstractNumId w:val="20"/>
  </w:num>
  <w:num w:numId="3" w16cid:durableId="460195595">
    <w:abstractNumId w:val="8"/>
  </w:num>
  <w:num w:numId="4" w16cid:durableId="1125583526">
    <w:abstractNumId w:val="14"/>
  </w:num>
  <w:num w:numId="5" w16cid:durableId="1218397941">
    <w:abstractNumId w:val="24"/>
  </w:num>
  <w:num w:numId="6" w16cid:durableId="592058826">
    <w:abstractNumId w:val="0"/>
  </w:num>
  <w:num w:numId="7" w16cid:durableId="1004934301">
    <w:abstractNumId w:val="6"/>
  </w:num>
  <w:num w:numId="8" w16cid:durableId="995262141">
    <w:abstractNumId w:val="27"/>
  </w:num>
  <w:num w:numId="9" w16cid:durableId="1046249173">
    <w:abstractNumId w:val="4"/>
  </w:num>
  <w:num w:numId="10" w16cid:durableId="12077556">
    <w:abstractNumId w:val="17"/>
  </w:num>
  <w:num w:numId="11" w16cid:durableId="1661538969">
    <w:abstractNumId w:val="13"/>
  </w:num>
  <w:num w:numId="12" w16cid:durableId="782463232">
    <w:abstractNumId w:val="29"/>
  </w:num>
  <w:num w:numId="13" w16cid:durableId="1875196373">
    <w:abstractNumId w:val="1"/>
  </w:num>
  <w:num w:numId="14" w16cid:durableId="370617516">
    <w:abstractNumId w:val="5"/>
  </w:num>
  <w:num w:numId="15" w16cid:durableId="1685597549">
    <w:abstractNumId w:val="30"/>
  </w:num>
  <w:num w:numId="16" w16cid:durableId="431048700">
    <w:abstractNumId w:val="28"/>
  </w:num>
  <w:num w:numId="17" w16cid:durableId="1585842858">
    <w:abstractNumId w:val="16"/>
  </w:num>
  <w:num w:numId="18" w16cid:durableId="691954212">
    <w:abstractNumId w:val="26"/>
  </w:num>
  <w:num w:numId="19" w16cid:durableId="1361279762">
    <w:abstractNumId w:val="19"/>
  </w:num>
  <w:num w:numId="20" w16cid:durableId="235677476">
    <w:abstractNumId w:val="15"/>
  </w:num>
  <w:num w:numId="21" w16cid:durableId="2037660552">
    <w:abstractNumId w:val="25"/>
  </w:num>
  <w:num w:numId="22" w16cid:durableId="1869445073">
    <w:abstractNumId w:val="9"/>
  </w:num>
  <w:num w:numId="23" w16cid:durableId="1703284580">
    <w:abstractNumId w:val="11"/>
  </w:num>
  <w:num w:numId="24" w16cid:durableId="602419908">
    <w:abstractNumId w:val="12"/>
  </w:num>
  <w:num w:numId="25" w16cid:durableId="1477257088">
    <w:abstractNumId w:val="22"/>
  </w:num>
  <w:num w:numId="26" w16cid:durableId="280116886">
    <w:abstractNumId w:val="21"/>
  </w:num>
  <w:num w:numId="27" w16cid:durableId="307368898">
    <w:abstractNumId w:val="7"/>
  </w:num>
  <w:num w:numId="28" w16cid:durableId="1801611782">
    <w:abstractNumId w:val="23"/>
  </w:num>
  <w:num w:numId="29" w16cid:durableId="1039234957">
    <w:abstractNumId w:val="3"/>
  </w:num>
  <w:num w:numId="30" w16cid:durableId="1707751766">
    <w:abstractNumId w:val="18"/>
  </w:num>
  <w:num w:numId="31" w16cid:durableId="841239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63076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27010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295386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1767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3082"/>
    <w:rsid w:val="000251D7"/>
    <w:rsid w:val="00025912"/>
    <w:rsid w:val="00032B1D"/>
    <w:rsid w:val="000357AD"/>
    <w:rsid w:val="00044419"/>
    <w:rsid w:val="00044ABE"/>
    <w:rsid w:val="000506C5"/>
    <w:rsid w:val="00053E3A"/>
    <w:rsid w:val="0007025F"/>
    <w:rsid w:val="00070E7A"/>
    <w:rsid w:val="00075C6E"/>
    <w:rsid w:val="00080C69"/>
    <w:rsid w:val="00085ADD"/>
    <w:rsid w:val="000865DA"/>
    <w:rsid w:val="00087C1A"/>
    <w:rsid w:val="00090ECB"/>
    <w:rsid w:val="00092689"/>
    <w:rsid w:val="000931F7"/>
    <w:rsid w:val="00094BEB"/>
    <w:rsid w:val="00095110"/>
    <w:rsid w:val="000966C6"/>
    <w:rsid w:val="000A0302"/>
    <w:rsid w:val="000A03C5"/>
    <w:rsid w:val="000A0C8C"/>
    <w:rsid w:val="000A42D1"/>
    <w:rsid w:val="000A4880"/>
    <w:rsid w:val="000A4B88"/>
    <w:rsid w:val="000A612A"/>
    <w:rsid w:val="000B13B6"/>
    <w:rsid w:val="000B1853"/>
    <w:rsid w:val="000B1EB1"/>
    <w:rsid w:val="000B38BB"/>
    <w:rsid w:val="000B3D81"/>
    <w:rsid w:val="000C29C6"/>
    <w:rsid w:val="000C4F55"/>
    <w:rsid w:val="000C67BB"/>
    <w:rsid w:val="000D02ED"/>
    <w:rsid w:val="000D202B"/>
    <w:rsid w:val="000D24E1"/>
    <w:rsid w:val="000D2834"/>
    <w:rsid w:val="000D5769"/>
    <w:rsid w:val="000D57FD"/>
    <w:rsid w:val="000E0613"/>
    <w:rsid w:val="000E723C"/>
    <w:rsid w:val="000F15CF"/>
    <w:rsid w:val="000F2876"/>
    <w:rsid w:val="000F3C1F"/>
    <w:rsid w:val="000F41BC"/>
    <w:rsid w:val="001011C9"/>
    <w:rsid w:val="001020FA"/>
    <w:rsid w:val="0010316C"/>
    <w:rsid w:val="00103E96"/>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00A9"/>
    <w:rsid w:val="00181086"/>
    <w:rsid w:val="001829E1"/>
    <w:rsid w:val="00183110"/>
    <w:rsid w:val="001901D9"/>
    <w:rsid w:val="00190361"/>
    <w:rsid w:val="001913DC"/>
    <w:rsid w:val="001918C8"/>
    <w:rsid w:val="001A701B"/>
    <w:rsid w:val="001B0C83"/>
    <w:rsid w:val="001B28EE"/>
    <w:rsid w:val="001B2E0E"/>
    <w:rsid w:val="001B4262"/>
    <w:rsid w:val="001C0A4D"/>
    <w:rsid w:val="001C234E"/>
    <w:rsid w:val="001C4CCE"/>
    <w:rsid w:val="001C518A"/>
    <w:rsid w:val="001C60BC"/>
    <w:rsid w:val="001D11A0"/>
    <w:rsid w:val="001D368A"/>
    <w:rsid w:val="001E1808"/>
    <w:rsid w:val="001E1868"/>
    <w:rsid w:val="001E1BBC"/>
    <w:rsid w:val="001E28F6"/>
    <w:rsid w:val="001E36DA"/>
    <w:rsid w:val="001E4650"/>
    <w:rsid w:val="001E5F22"/>
    <w:rsid w:val="001F0C02"/>
    <w:rsid w:val="001F3F62"/>
    <w:rsid w:val="001F4E46"/>
    <w:rsid w:val="001F67E6"/>
    <w:rsid w:val="002017AD"/>
    <w:rsid w:val="0020322E"/>
    <w:rsid w:val="00206D69"/>
    <w:rsid w:val="00211177"/>
    <w:rsid w:val="00214572"/>
    <w:rsid w:val="00214997"/>
    <w:rsid w:val="00222FE9"/>
    <w:rsid w:val="0022693D"/>
    <w:rsid w:val="00233C67"/>
    <w:rsid w:val="00235497"/>
    <w:rsid w:val="00237477"/>
    <w:rsid w:val="00247A53"/>
    <w:rsid w:val="00251773"/>
    <w:rsid w:val="00261D1A"/>
    <w:rsid w:val="0026337C"/>
    <w:rsid w:val="0026478A"/>
    <w:rsid w:val="00271236"/>
    <w:rsid w:val="00272D63"/>
    <w:rsid w:val="00276045"/>
    <w:rsid w:val="00276C83"/>
    <w:rsid w:val="00277E93"/>
    <w:rsid w:val="0028089C"/>
    <w:rsid w:val="002814EC"/>
    <w:rsid w:val="00284115"/>
    <w:rsid w:val="002943B4"/>
    <w:rsid w:val="00296F87"/>
    <w:rsid w:val="002A029B"/>
    <w:rsid w:val="002A31B0"/>
    <w:rsid w:val="002A7632"/>
    <w:rsid w:val="002B03CA"/>
    <w:rsid w:val="002B041F"/>
    <w:rsid w:val="002B179B"/>
    <w:rsid w:val="002B6363"/>
    <w:rsid w:val="002B7863"/>
    <w:rsid w:val="002C512A"/>
    <w:rsid w:val="002C6827"/>
    <w:rsid w:val="002D072D"/>
    <w:rsid w:val="002D08C4"/>
    <w:rsid w:val="002D5CAB"/>
    <w:rsid w:val="002E18AE"/>
    <w:rsid w:val="002E2845"/>
    <w:rsid w:val="002E3216"/>
    <w:rsid w:val="002E4DB2"/>
    <w:rsid w:val="002E5978"/>
    <w:rsid w:val="002F14E7"/>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70758"/>
    <w:rsid w:val="00373E16"/>
    <w:rsid w:val="00374E05"/>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E6004"/>
    <w:rsid w:val="003F01F2"/>
    <w:rsid w:val="003F4747"/>
    <w:rsid w:val="003F4CAD"/>
    <w:rsid w:val="003F579A"/>
    <w:rsid w:val="003F6396"/>
    <w:rsid w:val="003F68FA"/>
    <w:rsid w:val="00402734"/>
    <w:rsid w:val="00403123"/>
    <w:rsid w:val="00405262"/>
    <w:rsid w:val="00410110"/>
    <w:rsid w:val="004118BE"/>
    <w:rsid w:val="00411AA4"/>
    <w:rsid w:val="00411AD6"/>
    <w:rsid w:val="00414C5B"/>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4CFE"/>
    <w:rsid w:val="0044594F"/>
    <w:rsid w:val="00447E2D"/>
    <w:rsid w:val="00452D66"/>
    <w:rsid w:val="00457614"/>
    <w:rsid w:val="00463AFB"/>
    <w:rsid w:val="00464011"/>
    <w:rsid w:val="00465AAA"/>
    <w:rsid w:val="00465F4A"/>
    <w:rsid w:val="00467C52"/>
    <w:rsid w:val="00472F08"/>
    <w:rsid w:val="004732D6"/>
    <w:rsid w:val="004749E2"/>
    <w:rsid w:val="0047740F"/>
    <w:rsid w:val="0048321F"/>
    <w:rsid w:val="00484106"/>
    <w:rsid w:val="00484CD8"/>
    <w:rsid w:val="00496D12"/>
    <w:rsid w:val="00497A0B"/>
    <w:rsid w:val="004A09ED"/>
    <w:rsid w:val="004A10DA"/>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D93"/>
    <w:rsid w:val="00501920"/>
    <w:rsid w:val="0050269A"/>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5A19"/>
    <w:rsid w:val="00561E4E"/>
    <w:rsid w:val="00561F69"/>
    <w:rsid w:val="00565EEA"/>
    <w:rsid w:val="00570108"/>
    <w:rsid w:val="00570859"/>
    <w:rsid w:val="0057186C"/>
    <w:rsid w:val="00572F02"/>
    <w:rsid w:val="0057654B"/>
    <w:rsid w:val="005765FF"/>
    <w:rsid w:val="00580AB1"/>
    <w:rsid w:val="005811B7"/>
    <w:rsid w:val="005863F5"/>
    <w:rsid w:val="00590715"/>
    <w:rsid w:val="005937A4"/>
    <w:rsid w:val="00594A96"/>
    <w:rsid w:val="00595629"/>
    <w:rsid w:val="00595EA1"/>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5F5384"/>
    <w:rsid w:val="00600F34"/>
    <w:rsid w:val="00607142"/>
    <w:rsid w:val="00614183"/>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2324"/>
    <w:rsid w:val="006613C0"/>
    <w:rsid w:val="00664D1D"/>
    <w:rsid w:val="00666F0C"/>
    <w:rsid w:val="0067004A"/>
    <w:rsid w:val="00671D7E"/>
    <w:rsid w:val="00671ECC"/>
    <w:rsid w:val="00681D00"/>
    <w:rsid w:val="0068408C"/>
    <w:rsid w:val="006867EF"/>
    <w:rsid w:val="00694C13"/>
    <w:rsid w:val="0069561E"/>
    <w:rsid w:val="00695877"/>
    <w:rsid w:val="00695F6C"/>
    <w:rsid w:val="00696A1F"/>
    <w:rsid w:val="00696C05"/>
    <w:rsid w:val="006A0A77"/>
    <w:rsid w:val="006A46FB"/>
    <w:rsid w:val="006B0542"/>
    <w:rsid w:val="006B178C"/>
    <w:rsid w:val="006B5161"/>
    <w:rsid w:val="006C0862"/>
    <w:rsid w:val="006C2B7A"/>
    <w:rsid w:val="006C3560"/>
    <w:rsid w:val="006C6EBA"/>
    <w:rsid w:val="006D08B7"/>
    <w:rsid w:val="006D0E5F"/>
    <w:rsid w:val="006D3C9F"/>
    <w:rsid w:val="006D3CB7"/>
    <w:rsid w:val="006D4755"/>
    <w:rsid w:val="006E1A47"/>
    <w:rsid w:val="006F2466"/>
    <w:rsid w:val="00703826"/>
    <w:rsid w:val="00704FBD"/>
    <w:rsid w:val="00705A84"/>
    <w:rsid w:val="00710518"/>
    <w:rsid w:val="00714720"/>
    <w:rsid w:val="0071519E"/>
    <w:rsid w:val="007215FE"/>
    <w:rsid w:val="0072413B"/>
    <w:rsid w:val="0073473F"/>
    <w:rsid w:val="00740E87"/>
    <w:rsid w:val="007416D7"/>
    <w:rsid w:val="0075239A"/>
    <w:rsid w:val="00752C08"/>
    <w:rsid w:val="00752F3F"/>
    <w:rsid w:val="007543BF"/>
    <w:rsid w:val="00754482"/>
    <w:rsid w:val="00762C67"/>
    <w:rsid w:val="007649D3"/>
    <w:rsid w:val="00764B63"/>
    <w:rsid w:val="00770628"/>
    <w:rsid w:val="0077363F"/>
    <w:rsid w:val="00774408"/>
    <w:rsid w:val="007816AB"/>
    <w:rsid w:val="007845FC"/>
    <w:rsid w:val="00784F7E"/>
    <w:rsid w:val="00786738"/>
    <w:rsid w:val="00790694"/>
    <w:rsid w:val="00790AD1"/>
    <w:rsid w:val="007933DC"/>
    <w:rsid w:val="00793DE1"/>
    <w:rsid w:val="00793E5D"/>
    <w:rsid w:val="00793F4C"/>
    <w:rsid w:val="00795819"/>
    <w:rsid w:val="00795BB5"/>
    <w:rsid w:val="007B66CB"/>
    <w:rsid w:val="007B72DF"/>
    <w:rsid w:val="007B7468"/>
    <w:rsid w:val="007C657A"/>
    <w:rsid w:val="007C7957"/>
    <w:rsid w:val="007D3014"/>
    <w:rsid w:val="007D34CE"/>
    <w:rsid w:val="007D6786"/>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5AC6"/>
    <w:rsid w:val="00846D1C"/>
    <w:rsid w:val="00853CE9"/>
    <w:rsid w:val="00853F45"/>
    <w:rsid w:val="008554F6"/>
    <w:rsid w:val="00856C07"/>
    <w:rsid w:val="008621F1"/>
    <w:rsid w:val="0086307A"/>
    <w:rsid w:val="00863620"/>
    <w:rsid w:val="00863F71"/>
    <w:rsid w:val="0086479E"/>
    <w:rsid w:val="008662AC"/>
    <w:rsid w:val="00870493"/>
    <w:rsid w:val="0087478E"/>
    <w:rsid w:val="00877D1E"/>
    <w:rsid w:val="00880456"/>
    <w:rsid w:val="00880CFC"/>
    <w:rsid w:val="008820B8"/>
    <w:rsid w:val="008829AD"/>
    <w:rsid w:val="00882E2B"/>
    <w:rsid w:val="008842AB"/>
    <w:rsid w:val="00884668"/>
    <w:rsid w:val="00885C62"/>
    <w:rsid w:val="00886C85"/>
    <w:rsid w:val="00890664"/>
    <w:rsid w:val="00892086"/>
    <w:rsid w:val="008948CB"/>
    <w:rsid w:val="00895699"/>
    <w:rsid w:val="00895D9A"/>
    <w:rsid w:val="008A7AF4"/>
    <w:rsid w:val="008A7BF4"/>
    <w:rsid w:val="008B107F"/>
    <w:rsid w:val="008B2BB1"/>
    <w:rsid w:val="008B538D"/>
    <w:rsid w:val="008B67AA"/>
    <w:rsid w:val="008B7200"/>
    <w:rsid w:val="008C0BC4"/>
    <w:rsid w:val="008C12BE"/>
    <w:rsid w:val="008C1DBB"/>
    <w:rsid w:val="008C3D08"/>
    <w:rsid w:val="008D19FE"/>
    <w:rsid w:val="008E1154"/>
    <w:rsid w:val="008E20FA"/>
    <w:rsid w:val="008E4BFB"/>
    <w:rsid w:val="008E531E"/>
    <w:rsid w:val="008E6237"/>
    <w:rsid w:val="008E7E72"/>
    <w:rsid w:val="008E7F38"/>
    <w:rsid w:val="008F0571"/>
    <w:rsid w:val="008F0D43"/>
    <w:rsid w:val="008F3788"/>
    <w:rsid w:val="008F3DB1"/>
    <w:rsid w:val="008F44A5"/>
    <w:rsid w:val="008F7834"/>
    <w:rsid w:val="009028C3"/>
    <w:rsid w:val="009043FD"/>
    <w:rsid w:val="009058FD"/>
    <w:rsid w:val="009077B9"/>
    <w:rsid w:val="00912FED"/>
    <w:rsid w:val="00913736"/>
    <w:rsid w:val="00914838"/>
    <w:rsid w:val="009211F6"/>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57D52"/>
    <w:rsid w:val="00962860"/>
    <w:rsid w:val="00962CE2"/>
    <w:rsid w:val="00962E77"/>
    <w:rsid w:val="00966108"/>
    <w:rsid w:val="00966317"/>
    <w:rsid w:val="009667ED"/>
    <w:rsid w:val="009673D8"/>
    <w:rsid w:val="00970AAB"/>
    <w:rsid w:val="00972DA4"/>
    <w:rsid w:val="00973FB1"/>
    <w:rsid w:val="00974815"/>
    <w:rsid w:val="00974D95"/>
    <w:rsid w:val="00975E06"/>
    <w:rsid w:val="00982D3E"/>
    <w:rsid w:val="009848E9"/>
    <w:rsid w:val="00984901"/>
    <w:rsid w:val="00985FB7"/>
    <w:rsid w:val="00990F06"/>
    <w:rsid w:val="009A173E"/>
    <w:rsid w:val="009A5C8F"/>
    <w:rsid w:val="009B1059"/>
    <w:rsid w:val="009B1696"/>
    <w:rsid w:val="009C04BA"/>
    <w:rsid w:val="009C5CA4"/>
    <w:rsid w:val="009D082B"/>
    <w:rsid w:val="009D627F"/>
    <w:rsid w:val="009D744B"/>
    <w:rsid w:val="009E1DEF"/>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40B47"/>
    <w:rsid w:val="00A46D23"/>
    <w:rsid w:val="00A50C1D"/>
    <w:rsid w:val="00A5370F"/>
    <w:rsid w:val="00A53834"/>
    <w:rsid w:val="00A54664"/>
    <w:rsid w:val="00A54AFE"/>
    <w:rsid w:val="00A5607C"/>
    <w:rsid w:val="00A610E8"/>
    <w:rsid w:val="00A7025C"/>
    <w:rsid w:val="00A702B3"/>
    <w:rsid w:val="00A75F5B"/>
    <w:rsid w:val="00A8025E"/>
    <w:rsid w:val="00A84DDE"/>
    <w:rsid w:val="00A94AA2"/>
    <w:rsid w:val="00AA1046"/>
    <w:rsid w:val="00AA6FFF"/>
    <w:rsid w:val="00AA7E45"/>
    <w:rsid w:val="00AB0623"/>
    <w:rsid w:val="00AB2737"/>
    <w:rsid w:val="00AB2AF8"/>
    <w:rsid w:val="00AB4AA1"/>
    <w:rsid w:val="00AC4981"/>
    <w:rsid w:val="00AD032A"/>
    <w:rsid w:val="00AD3803"/>
    <w:rsid w:val="00AD3CAB"/>
    <w:rsid w:val="00AD4604"/>
    <w:rsid w:val="00AD644C"/>
    <w:rsid w:val="00AD77CA"/>
    <w:rsid w:val="00AE25E5"/>
    <w:rsid w:val="00AE6917"/>
    <w:rsid w:val="00AE7E20"/>
    <w:rsid w:val="00AF09D9"/>
    <w:rsid w:val="00AF2C24"/>
    <w:rsid w:val="00AF3D8A"/>
    <w:rsid w:val="00B006BD"/>
    <w:rsid w:val="00B01741"/>
    <w:rsid w:val="00B02C90"/>
    <w:rsid w:val="00B0484B"/>
    <w:rsid w:val="00B067B1"/>
    <w:rsid w:val="00B122E4"/>
    <w:rsid w:val="00B13C30"/>
    <w:rsid w:val="00B14AB3"/>
    <w:rsid w:val="00B20D7C"/>
    <w:rsid w:val="00B212E9"/>
    <w:rsid w:val="00B213EC"/>
    <w:rsid w:val="00B215F5"/>
    <w:rsid w:val="00B2386D"/>
    <w:rsid w:val="00B23A7F"/>
    <w:rsid w:val="00B34453"/>
    <w:rsid w:val="00B41C17"/>
    <w:rsid w:val="00B432E4"/>
    <w:rsid w:val="00B474AC"/>
    <w:rsid w:val="00B504C2"/>
    <w:rsid w:val="00B606D6"/>
    <w:rsid w:val="00B61C3D"/>
    <w:rsid w:val="00B635B5"/>
    <w:rsid w:val="00B63C5B"/>
    <w:rsid w:val="00B65348"/>
    <w:rsid w:val="00B66D3D"/>
    <w:rsid w:val="00B67343"/>
    <w:rsid w:val="00B67474"/>
    <w:rsid w:val="00B71766"/>
    <w:rsid w:val="00B71C07"/>
    <w:rsid w:val="00B737E6"/>
    <w:rsid w:val="00B751BC"/>
    <w:rsid w:val="00B81BAF"/>
    <w:rsid w:val="00B8440A"/>
    <w:rsid w:val="00B84E9A"/>
    <w:rsid w:val="00B859BE"/>
    <w:rsid w:val="00B917EF"/>
    <w:rsid w:val="00B93325"/>
    <w:rsid w:val="00B95FBC"/>
    <w:rsid w:val="00B96182"/>
    <w:rsid w:val="00B9680A"/>
    <w:rsid w:val="00B96B98"/>
    <w:rsid w:val="00BA180D"/>
    <w:rsid w:val="00BA3385"/>
    <w:rsid w:val="00BA66A4"/>
    <w:rsid w:val="00BB0371"/>
    <w:rsid w:val="00BB5BCE"/>
    <w:rsid w:val="00BC00CB"/>
    <w:rsid w:val="00BC759B"/>
    <w:rsid w:val="00BD0901"/>
    <w:rsid w:val="00BD0A15"/>
    <w:rsid w:val="00BD32FE"/>
    <w:rsid w:val="00BD58FB"/>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7A07"/>
    <w:rsid w:val="00C23263"/>
    <w:rsid w:val="00C23863"/>
    <w:rsid w:val="00C23EF9"/>
    <w:rsid w:val="00C26B8A"/>
    <w:rsid w:val="00C34E32"/>
    <w:rsid w:val="00C40D8B"/>
    <w:rsid w:val="00C41941"/>
    <w:rsid w:val="00C435A0"/>
    <w:rsid w:val="00C474A6"/>
    <w:rsid w:val="00C50FEC"/>
    <w:rsid w:val="00C523DC"/>
    <w:rsid w:val="00C55638"/>
    <w:rsid w:val="00C55A97"/>
    <w:rsid w:val="00C56435"/>
    <w:rsid w:val="00C56EA3"/>
    <w:rsid w:val="00C63BAA"/>
    <w:rsid w:val="00C73A12"/>
    <w:rsid w:val="00C86148"/>
    <w:rsid w:val="00C92FA5"/>
    <w:rsid w:val="00C945B5"/>
    <w:rsid w:val="00C96314"/>
    <w:rsid w:val="00C96EB9"/>
    <w:rsid w:val="00CA64DB"/>
    <w:rsid w:val="00CB2359"/>
    <w:rsid w:val="00CB50B6"/>
    <w:rsid w:val="00CC0A10"/>
    <w:rsid w:val="00CC2203"/>
    <w:rsid w:val="00CC6F1A"/>
    <w:rsid w:val="00CD059E"/>
    <w:rsid w:val="00CD31B4"/>
    <w:rsid w:val="00CD7C05"/>
    <w:rsid w:val="00CE0903"/>
    <w:rsid w:val="00CE30FA"/>
    <w:rsid w:val="00CE4488"/>
    <w:rsid w:val="00CE448F"/>
    <w:rsid w:val="00CE7DAA"/>
    <w:rsid w:val="00CF09EE"/>
    <w:rsid w:val="00CF1808"/>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86957"/>
    <w:rsid w:val="00D91363"/>
    <w:rsid w:val="00D9257C"/>
    <w:rsid w:val="00D970CF"/>
    <w:rsid w:val="00DA2780"/>
    <w:rsid w:val="00DA343F"/>
    <w:rsid w:val="00DA3FCF"/>
    <w:rsid w:val="00DA54C7"/>
    <w:rsid w:val="00DA650D"/>
    <w:rsid w:val="00DA6C1F"/>
    <w:rsid w:val="00DB03EE"/>
    <w:rsid w:val="00DB10AD"/>
    <w:rsid w:val="00DB1362"/>
    <w:rsid w:val="00DB4030"/>
    <w:rsid w:val="00DB54A7"/>
    <w:rsid w:val="00DB5E29"/>
    <w:rsid w:val="00DC030E"/>
    <w:rsid w:val="00DC1EAD"/>
    <w:rsid w:val="00DC41E0"/>
    <w:rsid w:val="00DC643E"/>
    <w:rsid w:val="00DD5AED"/>
    <w:rsid w:val="00DD7360"/>
    <w:rsid w:val="00DE084D"/>
    <w:rsid w:val="00DE5A36"/>
    <w:rsid w:val="00DF10AF"/>
    <w:rsid w:val="00DF1E0D"/>
    <w:rsid w:val="00DF4294"/>
    <w:rsid w:val="00DF4A31"/>
    <w:rsid w:val="00E00A16"/>
    <w:rsid w:val="00E10075"/>
    <w:rsid w:val="00E1196A"/>
    <w:rsid w:val="00E12316"/>
    <w:rsid w:val="00E1238E"/>
    <w:rsid w:val="00E20DBA"/>
    <w:rsid w:val="00E24005"/>
    <w:rsid w:val="00E25E56"/>
    <w:rsid w:val="00E25EF7"/>
    <w:rsid w:val="00E2660F"/>
    <w:rsid w:val="00E26B4C"/>
    <w:rsid w:val="00E26DB7"/>
    <w:rsid w:val="00E30A21"/>
    <w:rsid w:val="00E329DB"/>
    <w:rsid w:val="00E32C6B"/>
    <w:rsid w:val="00E32CE8"/>
    <w:rsid w:val="00E36CF8"/>
    <w:rsid w:val="00E41AAC"/>
    <w:rsid w:val="00E42DD3"/>
    <w:rsid w:val="00E4731E"/>
    <w:rsid w:val="00E50779"/>
    <w:rsid w:val="00E51C93"/>
    <w:rsid w:val="00E53127"/>
    <w:rsid w:val="00E57052"/>
    <w:rsid w:val="00E572BF"/>
    <w:rsid w:val="00E618A2"/>
    <w:rsid w:val="00E6245F"/>
    <w:rsid w:val="00E627A2"/>
    <w:rsid w:val="00E73A93"/>
    <w:rsid w:val="00E756D2"/>
    <w:rsid w:val="00E75D49"/>
    <w:rsid w:val="00E76728"/>
    <w:rsid w:val="00E76E88"/>
    <w:rsid w:val="00E82504"/>
    <w:rsid w:val="00E835E1"/>
    <w:rsid w:val="00E85026"/>
    <w:rsid w:val="00E850DA"/>
    <w:rsid w:val="00E85530"/>
    <w:rsid w:val="00E8619F"/>
    <w:rsid w:val="00E87D0B"/>
    <w:rsid w:val="00E9149F"/>
    <w:rsid w:val="00E914CB"/>
    <w:rsid w:val="00E9261C"/>
    <w:rsid w:val="00E9343A"/>
    <w:rsid w:val="00E97066"/>
    <w:rsid w:val="00EA18AB"/>
    <w:rsid w:val="00EA4AA9"/>
    <w:rsid w:val="00EA51F7"/>
    <w:rsid w:val="00EB1B72"/>
    <w:rsid w:val="00EB1D24"/>
    <w:rsid w:val="00EB2B4C"/>
    <w:rsid w:val="00EB6BF3"/>
    <w:rsid w:val="00EB7E23"/>
    <w:rsid w:val="00EB7E49"/>
    <w:rsid w:val="00EC25F9"/>
    <w:rsid w:val="00EC60A8"/>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2120E"/>
    <w:rsid w:val="00F22A3F"/>
    <w:rsid w:val="00F24168"/>
    <w:rsid w:val="00F27EFC"/>
    <w:rsid w:val="00F303D8"/>
    <w:rsid w:val="00F30ACB"/>
    <w:rsid w:val="00F30AE1"/>
    <w:rsid w:val="00F31E78"/>
    <w:rsid w:val="00F330A4"/>
    <w:rsid w:val="00F35EAA"/>
    <w:rsid w:val="00F36821"/>
    <w:rsid w:val="00F37318"/>
    <w:rsid w:val="00F37336"/>
    <w:rsid w:val="00F37544"/>
    <w:rsid w:val="00F45EEE"/>
    <w:rsid w:val="00F460D6"/>
    <w:rsid w:val="00F502DB"/>
    <w:rsid w:val="00F51077"/>
    <w:rsid w:val="00F52E6F"/>
    <w:rsid w:val="00F5675A"/>
    <w:rsid w:val="00F56DD0"/>
    <w:rsid w:val="00F7150B"/>
    <w:rsid w:val="00F72843"/>
    <w:rsid w:val="00F81720"/>
    <w:rsid w:val="00F82001"/>
    <w:rsid w:val="00F91822"/>
    <w:rsid w:val="00F939BC"/>
    <w:rsid w:val="00F93F2E"/>
    <w:rsid w:val="00F9415E"/>
    <w:rsid w:val="00F97BE9"/>
    <w:rsid w:val="00FA18FA"/>
    <w:rsid w:val="00FA247E"/>
    <w:rsid w:val="00FA5B5E"/>
    <w:rsid w:val="00FA7F14"/>
    <w:rsid w:val="00FB2997"/>
    <w:rsid w:val="00FB5C22"/>
    <w:rsid w:val="00FB6BDC"/>
    <w:rsid w:val="00FB7FC0"/>
    <w:rsid w:val="00FC0962"/>
    <w:rsid w:val="00FC320B"/>
    <w:rsid w:val="00FC4BB9"/>
    <w:rsid w:val="00FC5750"/>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docId w15:val="{CA174170-5230-4ED2-960B-0C47AD28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GB" w:eastAsia="en-GB"/>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GB" w:eastAsia="en-GB"/>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GB" w:eastAsia="en-GB"/>
    </w:rPr>
  </w:style>
  <w:style w:type="character" w:styleId="UnresolvedMention">
    <w:name w:val="Unresolved Mention"/>
    <w:basedOn w:val="DefaultParagraphFont"/>
    <w:uiPriority w:val="99"/>
    <w:semiHidden/>
    <w:unhideWhenUsed/>
    <w:rsid w:val="009058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0846">
      <w:bodyDiv w:val="1"/>
      <w:marLeft w:val="0"/>
      <w:marRight w:val="0"/>
      <w:marTop w:val="0"/>
      <w:marBottom w:val="0"/>
      <w:divBdr>
        <w:top w:val="none" w:sz="0" w:space="0" w:color="auto"/>
        <w:left w:val="none" w:sz="0" w:space="0" w:color="auto"/>
        <w:bottom w:val="none" w:sz="0" w:space="0" w:color="auto"/>
        <w:right w:val="none" w:sz="0" w:space="0" w:color="auto"/>
      </w:divBdr>
    </w:div>
    <w:div w:id="220528918">
      <w:bodyDiv w:val="1"/>
      <w:marLeft w:val="0"/>
      <w:marRight w:val="0"/>
      <w:marTop w:val="0"/>
      <w:marBottom w:val="0"/>
      <w:divBdr>
        <w:top w:val="none" w:sz="0" w:space="0" w:color="auto"/>
        <w:left w:val="none" w:sz="0" w:space="0" w:color="auto"/>
        <w:bottom w:val="none" w:sz="0" w:space="0" w:color="auto"/>
        <w:right w:val="none" w:sz="0" w:space="0" w:color="auto"/>
      </w:divBdr>
    </w:div>
    <w:div w:id="358042950">
      <w:bodyDiv w:val="1"/>
      <w:marLeft w:val="0"/>
      <w:marRight w:val="0"/>
      <w:marTop w:val="0"/>
      <w:marBottom w:val="0"/>
      <w:divBdr>
        <w:top w:val="none" w:sz="0" w:space="0" w:color="auto"/>
        <w:left w:val="none" w:sz="0" w:space="0" w:color="auto"/>
        <w:bottom w:val="none" w:sz="0" w:space="0" w:color="auto"/>
        <w:right w:val="none" w:sz="0" w:space="0" w:color="auto"/>
      </w:divBdr>
    </w:div>
    <w:div w:id="409236414">
      <w:bodyDiv w:val="1"/>
      <w:marLeft w:val="0"/>
      <w:marRight w:val="0"/>
      <w:marTop w:val="0"/>
      <w:marBottom w:val="0"/>
      <w:divBdr>
        <w:top w:val="none" w:sz="0" w:space="0" w:color="auto"/>
        <w:left w:val="none" w:sz="0" w:space="0" w:color="auto"/>
        <w:bottom w:val="none" w:sz="0" w:space="0" w:color="auto"/>
        <w:right w:val="none" w:sz="0" w:space="0" w:color="auto"/>
      </w:divBdr>
    </w:div>
    <w:div w:id="499390211">
      <w:bodyDiv w:val="1"/>
      <w:marLeft w:val="0"/>
      <w:marRight w:val="0"/>
      <w:marTop w:val="0"/>
      <w:marBottom w:val="0"/>
      <w:divBdr>
        <w:top w:val="none" w:sz="0" w:space="0" w:color="auto"/>
        <w:left w:val="none" w:sz="0" w:space="0" w:color="auto"/>
        <w:bottom w:val="none" w:sz="0" w:space="0" w:color="auto"/>
        <w:right w:val="none" w:sz="0" w:space="0" w:color="auto"/>
      </w:divBdr>
    </w:div>
    <w:div w:id="555238542">
      <w:bodyDiv w:val="1"/>
      <w:marLeft w:val="0"/>
      <w:marRight w:val="0"/>
      <w:marTop w:val="0"/>
      <w:marBottom w:val="0"/>
      <w:divBdr>
        <w:top w:val="none" w:sz="0" w:space="0" w:color="auto"/>
        <w:left w:val="none" w:sz="0" w:space="0" w:color="auto"/>
        <w:bottom w:val="none" w:sz="0" w:space="0" w:color="auto"/>
        <w:right w:val="none" w:sz="0" w:space="0" w:color="auto"/>
      </w:divBdr>
    </w:div>
    <w:div w:id="683557453">
      <w:bodyDiv w:val="1"/>
      <w:marLeft w:val="0"/>
      <w:marRight w:val="0"/>
      <w:marTop w:val="0"/>
      <w:marBottom w:val="0"/>
      <w:divBdr>
        <w:top w:val="none" w:sz="0" w:space="0" w:color="auto"/>
        <w:left w:val="none" w:sz="0" w:space="0" w:color="auto"/>
        <w:bottom w:val="none" w:sz="0" w:space="0" w:color="auto"/>
        <w:right w:val="none" w:sz="0" w:space="0" w:color="auto"/>
      </w:divBdr>
    </w:div>
    <w:div w:id="703793344">
      <w:bodyDiv w:val="1"/>
      <w:marLeft w:val="0"/>
      <w:marRight w:val="0"/>
      <w:marTop w:val="0"/>
      <w:marBottom w:val="0"/>
      <w:divBdr>
        <w:top w:val="none" w:sz="0" w:space="0" w:color="auto"/>
        <w:left w:val="none" w:sz="0" w:space="0" w:color="auto"/>
        <w:bottom w:val="none" w:sz="0" w:space="0" w:color="auto"/>
        <w:right w:val="none" w:sz="0" w:space="0" w:color="auto"/>
      </w:divBdr>
    </w:div>
    <w:div w:id="804470241">
      <w:bodyDiv w:val="1"/>
      <w:marLeft w:val="0"/>
      <w:marRight w:val="0"/>
      <w:marTop w:val="0"/>
      <w:marBottom w:val="0"/>
      <w:divBdr>
        <w:top w:val="none" w:sz="0" w:space="0" w:color="auto"/>
        <w:left w:val="none" w:sz="0" w:space="0" w:color="auto"/>
        <w:bottom w:val="none" w:sz="0" w:space="0" w:color="auto"/>
        <w:right w:val="none" w:sz="0" w:space="0" w:color="auto"/>
      </w:divBdr>
    </w:div>
    <w:div w:id="817458110">
      <w:bodyDiv w:val="1"/>
      <w:marLeft w:val="0"/>
      <w:marRight w:val="0"/>
      <w:marTop w:val="0"/>
      <w:marBottom w:val="0"/>
      <w:divBdr>
        <w:top w:val="none" w:sz="0" w:space="0" w:color="auto"/>
        <w:left w:val="none" w:sz="0" w:space="0" w:color="auto"/>
        <w:bottom w:val="none" w:sz="0" w:space="0" w:color="auto"/>
        <w:right w:val="none" w:sz="0" w:space="0" w:color="auto"/>
      </w:divBdr>
    </w:div>
    <w:div w:id="1034112167">
      <w:bodyDiv w:val="1"/>
      <w:marLeft w:val="0"/>
      <w:marRight w:val="0"/>
      <w:marTop w:val="0"/>
      <w:marBottom w:val="0"/>
      <w:divBdr>
        <w:top w:val="none" w:sz="0" w:space="0" w:color="auto"/>
        <w:left w:val="none" w:sz="0" w:space="0" w:color="auto"/>
        <w:bottom w:val="none" w:sz="0" w:space="0" w:color="auto"/>
        <w:right w:val="none" w:sz="0" w:space="0" w:color="auto"/>
      </w:divBdr>
    </w:div>
    <w:div w:id="1282222841">
      <w:bodyDiv w:val="1"/>
      <w:marLeft w:val="0"/>
      <w:marRight w:val="0"/>
      <w:marTop w:val="0"/>
      <w:marBottom w:val="0"/>
      <w:divBdr>
        <w:top w:val="none" w:sz="0" w:space="0" w:color="auto"/>
        <w:left w:val="none" w:sz="0" w:space="0" w:color="auto"/>
        <w:bottom w:val="none" w:sz="0" w:space="0" w:color="auto"/>
        <w:right w:val="none" w:sz="0" w:space="0" w:color="auto"/>
      </w:divBdr>
    </w:div>
    <w:div w:id="1386223654">
      <w:bodyDiv w:val="1"/>
      <w:marLeft w:val="0"/>
      <w:marRight w:val="0"/>
      <w:marTop w:val="0"/>
      <w:marBottom w:val="0"/>
      <w:divBdr>
        <w:top w:val="none" w:sz="0" w:space="0" w:color="auto"/>
        <w:left w:val="none" w:sz="0" w:space="0" w:color="auto"/>
        <w:bottom w:val="none" w:sz="0" w:space="0" w:color="auto"/>
        <w:right w:val="none" w:sz="0" w:space="0" w:color="auto"/>
      </w:divBdr>
    </w:div>
    <w:div w:id="1414086172">
      <w:bodyDiv w:val="1"/>
      <w:marLeft w:val="0"/>
      <w:marRight w:val="0"/>
      <w:marTop w:val="0"/>
      <w:marBottom w:val="0"/>
      <w:divBdr>
        <w:top w:val="none" w:sz="0" w:space="0" w:color="auto"/>
        <w:left w:val="none" w:sz="0" w:space="0" w:color="auto"/>
        <w:bottom w:val="none" w:sz="0" w:space="0" w:color="auto"/>
        <w:right w:val="none" w:sz="0" w:space="0" w:color="auto"/>
      </w:divBdr>
      <w:divsChild>
        <w:div w:id="1260602658">
          <w:marLeft w:val="0"/>
          <w:marRight w:val="0"/>
          <w:marTop w:val="0"/>
          <w:marBottom w:val="0"/>
          <w:divBdr>
            <w:top w:val="none" w:sz="0" w:space="0" w:color="auto"/>
            <w:left w:val="none" w:sz="0" w:space="0" w:color="auto"/>
            <w:bottom w:val="none" w:sz="0" w:space="0" w:color="auto"/>
            <w:right w:val="none" w:sz="0" w:space="0" w:color="auto"/>
          </w:divBdr>
          <w:divsChild>
            <w:div w:id="2086535377">
              <w:marLeft w:val="0"/>
              <w:marRight w:val="0"/>
              <w:marTop w:val="0"/>
              <w:marBottom w:val="0"/>
              <w:divBdr>
                <w:top w:val="none" w:sz="0" w:space="0" w:color="auto"/>
                <w:left w:val="none" w:sz="0" w:space="0" w:color="auto"/>
                <w:bottom w:val="none" w:sz="0" w:space="0" w:color="auto"/>
                <w:right w:val="none" w:sz="0" w:space="0" w:color="auto"/>
              </w:divBdr>
              <w:divsChild>
                <w:div w:id="1029572081">
                  <w:marLeft w:val="0"/>
                  <w:marRight w:val="0"/>
                  <w:marTop w:val="0"/>
                  <w:marBottom w:val="0"/>
                  <w:divBdr>
                    <w:top w:val="none" w:sz="0" w:space="0" w:color="auto"/>
                    <w:left w:val="none" w:sz="0" w:space="0" w:color="auto"/>
                    <w:bottom w:val="none" w:sz="0" w:space="0" w:color="auto"/>
                    <w:right w:val="none" w:sz="0" w:space="0" w:color="auto"/>
                  </w:divBdr>
                  <w:divsChild>
                    <w:div w:id="3181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765425">
      <w:bodyDiv w:val="1"/>
      <w:marLeft w:val="0"/>
      <w:marRight w:val="0"/>
      <w:marTop w:val="0"/>
      <w:marBottom w:val="0"/>
      <w:divBdr>
        <w:top w:val="none" w:sz="0" w:space="0" w:color="auto"/>
        <w:left w:val="none" w:sz="0" w:space="0" w:color="auto"/>
        <w:bottom w:val="none" w:sz="0" w:space="0" w:color="auto"/>
        <w:right w:val="none" w:sz="0" w:space="0" w:color="auto"/>
      </w:divBdr>
    </w:div>
    <w:div w:id="1775125213">
      <w:bodyDiv w:val="1"/>
      <w:marLeft w:val="0"/>
      <w:marRight w:val="0"/>
      <w:marTop w:val="0"/>
      <w:marBottom w:val="0"/>
      <w:divBdr>
        <w:top w:val="none" w:sz="0" w:space="0" w:color="auto"/>
        <w:left w:val="none" w:sz="0" w:space="0" w:color="auto"/>
        <w:bottom w:val="none" w:sz="0" w:space="0" w:color="auto"/>
        <w:right w:val="none" w:sz="0" w:space="0" w:color="auto"/>
      </w:divBdr>
    </w:div>
    <w:div w:id="1921786529">
      <w:bodyDiv w:val="1"/>
      <w:marLeft w:val="0"/>
      <w:marRight w:val="0"/>
      <w:marTop w:val="0"/>
      <w:marBottom w:val="0"/>
      <w:divBdr>
        <w:top w:val="none" w:sz="0" w:space="0" w:color="auto"/>
        <w:left w:val="none" w:sz="0" w:space="0" w:color="auto"/>
        <w:bottom w:val="none" w:sz="0" w:space="0" w:color="auto"/>
        <w:right w:val="none" w:sz="0" w:space="0" w:color="auto"/>
      </w:divBdr>
    </w:div>
    <w:div w:id="2051876384">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9959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8C765-207F-4316-9EA4-EA12E583C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2490</Words>
  <Characters>14194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16651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5</cp:revision>
  <cp:lastPrinted>2016-05-05T11:52:00Z</cp:lastPrinted>
  <dcterms:created xsi:type="dcterms:W3CDTF">2024-03-28T09:29:00Z</dcterms:created>
  <dcterms:modified xsi:type="dcterms:W3CDTF">2024-03-29T08:13:00Z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JNOP-03/24-OMM</vt:lpwstr>
  </property>
  <property fmtid="{D5CDD505-2E9C-101B-9397-08002B2CF9AE}" pid="3" name="MFiles_P1046">
    <vt:lpwstr>Sistem za termomehanske simulacije in preizkušanje materialov – System for Thermomechanical Simulations and Testing of Materials</vt:lpwstr>
  </property>
  <property fmtid="{D5CDD505-2E9C-101B-9397-08002B2CF9AE}" pid="4" name="MFiles_P1059">
    <vt:lpwstr>09:00</vt:lpwstr>
  </property>
  <property fmtid="{D5CDD505-2E9C-101B-9397-08002B2CF9AE}" pid="5" name="MFiles_P1054">
    <vt:lpwstr>10:00</vt:lpwstr>
  </property>
  <property fmtid="{D5CDD505-2E9C-101B-9397-08002B2CF9AE}" pid="6" name="MFiles_PG9C98BF00E3CA4D8EB0CBA3E06F9F9EBB">
    <vt:lpwstr>11:00</vt:lpwstr>
  </property>
  <property fmtid="{D5CDD505-2E9C-101B-9397-08002B2CF9AE}" pid="7" name="MFiles_P1021n1_P0">
    <vt:lpwstr>Univerza v Ljubljani, Naravoslovnotehniška fakulteta</vt:lpwstr>
  </property>
  <property fmtid="{D5CDD505-2E9C-101B-9397-08002B2CF9AE}" pid="8" name="MFiles_P1021n1_P1033">
    <vt:lpwstr>Aškerčeva cesta 12</vt:lpwstr>
  </property>
  <property fmtid="{D5CDD505-2E9C-101B-9397-08002B2CF9AE}" pid="9" name="MFiles_P1021n1_P1034">
    <vt:lpwstr>prof. dr. Urška Stanković Elesini, dekanja</vt:lpwstr>
  </property>
  <property fmtid="{D5CDD505-2E9C-101B-9397-08002B2CF9AE}" pid="10" name="MFiles_PG5BC2FC14A405421BA79F5FEC63BD00E3n1_PGB3D8D77D2D654902AEB821305A1A12BC">
    <vt:lpwstr>1000 Ljubljana</vt:lpwstr>
  </property>
  <property fmtid="{D5CDD505-2E9C-101B-9397-08002B2CF9AE}" pid="11" name="MFiles_P1053">
    <vt:filetime>2024-04-29T10:00:00Z</vt:filetime>
  </property>
  <property fmtid="{D5CDD505-2E9C-101B-9397-08002B2CF9AE}" pid="12" name="MFiles_P1058">
    <vt:filetime>2024-04-18T10:00:00Z</vt:filetime>
  </property>
  <property fmtid="{D5CDD505-2E9C-101B-9397-08002B2CF9AE}" pid="13" name="MFiles_P1060">
    <vt:filetime>2024-04-19T10:00:00Z</vt:filetime>
  </property>
  <property fmtid="{D5CDD505-2E9C-101B-9397-08002B2CF9AE}" pid="14" name="MFiles_PG51E14D668BC8456EB4AD32C31006B79A">
    <vt:filetime>2024-04-29T10:00:00Z</vt:filetime>
  </property>
</Properties>
</file>